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C55C0" w14:textId="6BCEAFF7" w:rsidR="0049408C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Correção </w:t>
      </w:r>
      <w:r w:rsidR="002D52D0" w:rsidRPr="0049408C">
        <w:rPr>
          <w:rFonts w:ascii="Arial" w:hAnsi="Arial" w:cs="Arial"/>
        </w:rPr>
        <w:t>da</w:t>
      </w:r>
      <w:r w:rsidR="00385CDB" w:rsidRPr="0049408C">
        <w:rPr>
          <w:rFonts w:ascii="Arial" w:hAnsi="Arial" w:cs="Arial"/>
        </w:rPr>
        <w:t xml:space="preserve"> </w:t>
      </w:r>
      <w:r w:rsidR="002D52D0" w:rsidRPr="0049408C">
        <w:rPr>
          <w:rFonts w:ascii="Arial" w:hAnsi="Arial" w:cs="Arial"/>
        </w:rPr>
        <w:t>página 80</w:t>
      </w:r>
      <w:r w:rsidR="00385CDB" w:rsidRPr="0049408C">
        <w:rPr>
          <w:rFonts w:ascii="Arial" w:hAnsi="Arial" w:cs="Arial"/>
        </w:rPr>
        <w:t xml:space="preserve"> </w:t>
      </w:r>
      <w:r w:rsidR="002D52D0" w:rsidRPr="0049408C">
        <w:rPr>
          <w:rFonts w:ascii="Arial" w:hAnsi="Arial" w:cs="Arial"/>
        </w:rPr>
        <w:t xml:space="preserve">(1 ao </w:t>
      </w:r>
      <w:r w:rsidR="00385CDB" w:rsidRPr="0049408C">
        <w:rPr>
          <w:rFonts w:ascii="Arial" w:hAnsi="Arial" w:cs="Arial"/>
        </w:rPr>
        <w:t>8</w:t>
      </w:r>
      <w:r w:rsidR="002D52D0" w:rsidRPr="0049408C">
        <w:rPr>
          <w:rFonts w:ascii="Arial" w:hAnsi="Arial" w:cs="Arial"/>
        </w:rPr>
        <w:t>).</w:t>
      </w:r>
    </w:p>
    <w:p w14:paraId="73417B48" w14:textId="3223705E" w:rsidR="00755338" w:rsidRDefault="00755338" w:rsidP="00755338">
      <w:pPr>
        <w:spacing w:after="0" w:line="240" w:lineRule="auto"/>
        <w:rPr>
          <w:rFonts w:ascii="Arial" w:hAnsi="Arial" w:cs="Arial"/>
        </w:rPr>
      </w:pPr>
    </w:p>
    <w:p w14:paraId="149A9FB1" w14:textId="339CD2D6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O litoral do continente europeu tem várias penínsulas, arquipélagos e mares interiores. </w:t>
      </w:r>
    </w:p>
    <w:p w14:paraId="225123E6" w14:textId="1DDB0553" w:rsidR="00755338" w:rsidRDefault="00755338" w:rsidP="00755338">
      <w:pPr>
        <w:spacing w:after="0" w:line="240" w:lineRule="auto"/>
        <w:rPr>
          <w:rFonts w:ascii="Arial" w:hAnsi="Arial" w:cs="Arial"/>
        </w:rPr>
      </w:pPr>
    </w:p>
    <w:p w14:paraId="766801AA" w14:textId="1C922F59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431C763C" w14:textId="73663562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II</w:t>
      </w:r>
    </w:p>
    <w:p w14:paraId="331AF560" w14:textId="2413B5C9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IV</w:t>
      </w:r>
    </w:p>
    <w:p w14:paraId="2331B49E" w14:textId="5A7A0A0A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I</w:t>
      </w:r>
    </w:p>
    <w:p w14:paraId="16E01793" w14:textId="6A60737E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 III</w:t>
      </w:r>
    </w:p>
    <w:p w14:paraId="113BA1B6" w14:textId="37B77D0A" w:rsidR="00755338" w:rsidRDefault="00755338" w:rsidP="00755338">
      <w:pPr>
        <w:spacing w:after="0" w:line="240" w:lineRule="auto"/>
        <w:rPr>
          <w:rFonts w:ascii="Arial" w:hAnsi="Arial" w:cs="Arial"/>
        </w:rPr>
      </w:pPr>
    </w:p>
    <w:p w14:paraId="1544ABC6" w14:textId="7A8C4401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Baixa natalidade e crescimento populacional estável.</w:t>
      </w:r>
    </w:p>
    <w:p w14:paraId="570718E5" w14:textId="4652FD68" w:rsidR="00755338" w:rsidRDefault="00755338" w:rsidP="00755338">
      <w:pPr>
        <w:spacing w:after="0" w:line="240" w:lineRule="auto"/>
        <w:rPr>
          <w:rFonts w:ascii="Arial" w:hAnsi="Arial" w:cs="Arial"/>
        </w:rPr>
      </w:pPr>
    </w:p>
    <w:p w14:paraId="78D04E0D" w14:textId="0E0C9FC2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Pelo Mar Mediterrâneo passam dezenas de embarcações com pessoas vindas da África em direção aos países europeus, pelo litoral do Mar Mediterrâneo. </w:t>
      </w:r>
    </w:p>
    <w:p w14:paraId="15598A27" w14:textId="2715C83F" w:rsidR="00755338" w:rsidRDefault="00755338" w:rsidP="00755338">
      <w:pPr>
        <w:spacing w:after="0" w:line="240" w:lineRule="auto"/>
        <w:rPr>
          <w:rFonts w:ascii="Arial" w:hAnsi="Arial" w:cs="Arial"/>
        </w:rPr>
      </w:pPr>
    </w:p>
    <w:p w14:paraId="09AFD6B5" w14:textId="37F7CB21" w:rsidR="00755338" w:rsidRDefault="00755338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Com a queda nas taxas de natalidade nos países europeus, os imigrantes que se deslocam para o continente </w:t>
      </w:r>
      <w:r w:rsidR="001C7AC5">
        <w:rPr>
          <w:rFonts w:ascii="Arial" w:hAnsi="Arial" w:cs="Arial"/>
        </w:rPr>
        <w:t xml:space="preserve">representam uma importante parcela da população economicamente ativa, ocupando postos de trabalhos </w:t>
      </w:r>
      <w:r>
        <w:rPr>
          <w:rFonts w:ascii="Arial" w:hAnsi="Arial" w:cs="Arial"/>
        </w:rPr>
        <w:t xml:space="preserve"> </w:t>
      </w:r>
      <w:r w:rsidR="001C7AC5">
        <w:rPr>
          <w:rFonts w:ascii="Arial" w:hAnsi="Arial" w:cs="Arial"/>
        </w:rPr>
        <w:t xml:space="preserve">que na maioria das vezes exigem baixa qualificação profissional. </w:t>
      </w:r>
    </w:p>
    <w:p w14:paraId="383879D2" w14:textId="69A6360B" w:rsidR="001C7AC5" w:rsidRDefault="001C7AC5" w:rsidP="00755338">
      <w:pPr>
        <w:spacing w:after="0" w:line="240" w:lineRule="auto"/>
        <w:rPr>
          <w:rFonts w:ascii="Arial" w:hAnsi="Arial" w:cs="Arial"/>
        </w:rPr>
      </w:pPr>
    </w:p>
    <w:p w14:paraId="28742C26" w14:textId="7EDCF29B" w:rsidR="001C7AC5" w:rsidRDefault="001C7AC5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Os Montes Urais são uma cadeia de montanhas de formação muito antiga e constituiu durante a História uma barreira natural para povos da Europa e da Ásia. </w:t>
      </w:r>
    </w:p>
    <w:p w14:paraId="7D543178" w14:textId="21FAD0E4" w:rsidR="001C7AC5" w:rsidRDefault="001C7AC5" w:rsidP="00755338">
      <w:pPr>
        <w:spacing w:after="0" w:line="240" w:lineRule="auto"/>
        <w:rPr>
          <w:rFonts w:ascii="Arial" w:hAnsi="Arial" w:cs="Arial"/>
        </w:rPr>
      </w:pPr>
    </w:p>
    <w:p w14:paraId="0213B332" w14:textId="77777777" w:rsidR="006966E9" w:rsidRDefault="001C7AC5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a) Portugal e Espanha estão na Península Ibérica; Itália está na Península Itálica; Noruega e Suécia estão na Península Escandinava; uma pequena parte da Rússia, na Península de Kola; Grécia, na Península da Moreia; Albânia, M</w:t>
      </w:r>
      <w:r w:rsidR="006966E9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="006966E9">
        <w:rPr>
          <w:rFonts w:ascii="Arial" w:hAnsi="Arial" w:cs="Arial"/>
        </w:rPr>
        <w:t>e</w:t>
      </w:r>
      <w:r>
        <w:rPr>
          <w:rFonts w:ascii="Arial" w:hAnsi="Arial" w:cs="Arial"/>
        </w:rPr>
        <w:t>dônia, Bulgária, Turquia,</w:t>
      </w:r>
      <w:r w:rsidR="006966E9">
        <w:rPr>
          <w:rFonts w:ascii="Arial" w:hAnsi="Arial" w:cs="Arial"/>
        </w:rPr>
        <w:t xml:space="preserve"> Kosovo, Bósnia e Romênia na Península Balcânica.</w:t>
      </w:r>
    </w:p>
    <w:p w14:paraId="298DE6B2" w14:textId="77777777" w:rsidR="006966E9" w:rsidRDefault="006966E9" w:rsidP="00755338">
      <w:pPr>
        <w:spacing w:after="0" w:line="240" w:lineRule="auto"/>
        <w:rPr>
          <w:rFonts w:ascii="Arial" w:hAnsi="Arial" w:cs="Arial"/>
        </w:rPr>
      </w:pPr>
    </w:p>
    <w:p w14:paraId="6AE19669" w14:textId="77777777" w:rsidR="006966E9" w:rsidRDefault="006966E9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Islândia, Reino Unido, Irlanda, Chipre e Malta.</w:t>
      </w:r>
    </w:p>
    <w:p w14:paraId="18D95F75" w14:textId="77777777" w:rsidR="006966E9" w:rsidRDefault="006966E9" w:rsidP="00755338">
      <w:pPr>
        <w:spacing w:after="0" w:line="240" w:lineRule="auto"/>
        <w:rPr>
          <w:rFonts w:ascii="Arial" w:hAnsi="Arial" w:cs="Arial"/>
        </w:rPr>
      </w:pPr>
    </w:p>
    <w:p w14:paraId="565DDC44" w14:textId="77777777" w:rsidR="006966E9" w:rsidRDefault="006966E9" w:rsidP="007553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As Ilhas Baleares pertencem à Espanha, a Córsegapertence à França e a Sardenha pertence à Itália. </w:t>
      </w:r>
    </w:p>
    <w:p w14:paraId="1C3B4BDE" w14:textId="77777777" w:rsidR="006966E9" w:rsidRDefault="006966E9" w:rsidP="00755338">
      <w:pPr>
        <w:spacing w:after="0" w:line="240" w:lineRule="auto"/>
        <w:rPr>
          <w:rFonts w:ascii="Arial" w:hAnsi="Arial" w:cs="Arial"/>
        </w:rPr>
      </w:pPr>
    </w:p>
    <w:p w14:paraId="2E2C7DE4" w14:textId="1458B299" w:rsidR="001C7AC5" w:rsidRDefault="006966E9" w:rsidP="00755338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8. Os imigrantes provenientes de países desenvolvidos são os mais bem remunerados, por constituírem, no geral, mão de obra qualificada. </w:t>
      </w:r>
      <w:r w:rsidR="001C7AC5">
        <w:rPr>
          <w:rFonts w:ascii="Arial" w:hAnsi="Arial" w:cs="Arial"/>
        </w:rPr>
        <w:t xml:space="preserve"> </w:t>
      </w:r>
    </w:p>
    <w:sectPr w:rsidR="001C7AC5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1C7AC5"/>
    <w:rsid w:val="002D52D0"/>
    <w:rsid w:val="00385CDB"/>
    <w:rsid w:val="003B7AFD"/>
    <w:rsid w:val="00450922"/>
    <w:rsid w:val="0049408C"/>
    <w:rsid w:val="00505939"/>
    <w:rsid w:val="006966E9"/>
    <w:rsid w:val="00755338"/>
    <w:rsid w:val="007772BE"/>
    <w:rsid w:val="00875CCC"/>
    <w:rsid w:val="00A96F18"/>
    <w:rsid w:val="00C666D9"/>
    <w:rsid w:val="00DA6CAE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leGrid">
    <w:name w:val="Table Grid"/>
    <w:basedOn w:val="Table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AA3D-5D14-4FB7-99CB-BD0D79D4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10</cp:revision>
  <dcterms:created xsi:type="dcterms:W3CDTF">2020-03-30T12:51:00Z</dcterms:created>
  <dcterms:modified xsi:type="dcterms:W3CDTF">2020-04-15T18:12:00Z</dcterms:modified>
</cp:coreProperties>
</file>