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D62" w:rsidRDefault="00F02D6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HMS</w:t>
      </w:r>
    </w:p>
    <w:p w:rsidR="00F02D62" w:rsidRDefault="00F02D6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Atividade avaliativa</w:t>
      </w:r>
    </w:p>
    <w:p w:rsidR="00F02D62" w:rsidRDefault="00F02D6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Série: 7º ano</w:t>
      </w:r>
    </w:p>
    <w:p w:rsidR="00F02D62" w:rsidRDefault="00F02D6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Professora: Marion </w:t>
      </w:r>
      <w:proofErr w:type="spellStart"/>
      <w:r>
        <w:rPr>
          <w:rFonts w:ascii="Arial" w:hAnsi="Arial" w:cs="Arial"/>
          <w:sz w:val="24"/>
          <w:szCs w:val="24"/>
        </w:rPr>
        <w:t>Mencari</w:t>
      </w:r>
      <w:proofErr w:type="spellEnd"/>
    </w:p>
    <w:p w:rsidR="008057B1" w:rsidRPr="00F02D62" w:rsidRDefault="00F02D6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Matéria: História</w:t>
      </w:r>
      <w:r w:rsidR="00A477BD" w:rsidRPr="00F02D62">
        <w:rPr>
          <w:rFonts w:ascii="Arial" w:hAnsi="Arial" w:cs="Arial"/>
          <w:sz w:val="24"/>
          <w:szCs w:val="24"/>
        </w:rPr>
        <w:t xml:space="preserve"> </w:t>
      </w:r>
    </w:p>
    <w:p w:rsidR="00A63660" w:rsidRPr="00F02D62" w:rsidRDefault="00A63660" w:rsidP="00A63660">
      <w:pPr>
        <w:pStyle w:val="PargrafodaLista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A63660" w:rsidRPr="00F02D62" w:rsidRDefault="00A63660" w:rsidP="00A63660">
      <w:pPr>
        <w:pStyle w:val="PargrafodaLista"/>
        <w:rPr>
          <w:rFonts w:ascii="Arial" w:hAnsi="Arial" w:cs="Arial"/>
          <w:sz w:val="24"/>
          <w:szCs w:val="24"/>
        </w:rPr>
      </w:pPr>
    </w:p>
    <w:p w:rsidR="00CF7FBF" w:rsidRPr="00F02D62" w:rsidRDefault="00AC09BC" w:rsidP="00DD32B2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Ao </w:t>
      </w:r>
      <w:r w:rsidR="00DD32B2" w:rsidRPr="00F02D62">
        <w:rPr>
          <w:rFonts w:ascii="Arial" w:hAnsi="Arial" w:cs="Arial"/>
          <w:sz w:val="24"/>
          <w:szCs w:val="24"/>
        </w:rPr>
        <w:t xml:space="preserve">longo </w:t>
      </w:r>
      <w:r w:rsidRPr="00F02D62">
        <w:rPr>
          <w:rFonts w:ascii="Arial" w:hAnsi="Arial" w:cs="Arial"/>
          <w:sz w:val="24"/>
          <w:szCs w:val="24"/>
        </w:rPr>
        <w:t xml:space="preserve">do </w:t>
      </w:r>
      <w:r w:rsidR="00DD32B2" w:rsidRPr="00F02D62">
        <w:rPr>
          <w:rFonts w:ascii="Arial" w:hAnsi="Arial" w:cs="Arial"/>
          <w:sz w:val="24"/>
          <w:szCs w:val="24"/>
        </w:rPr>
        <w:t xml:space="preserve">processo de transição do Feudalismo para o Capitalismo teve início com uma crise econômica, social e política ocorrida na Europa, durante o século XIV. </w:t>
      </w:r>
    </w:p>
    <w:p w:rsidR="00CF7FBF" w:rsidRPr="00F02D62" w:rsidRDefault="00CF7FBF" w:rsidP="00CF7FBF">
      <w:pPr>
        <w:pStyle w:val="PargrafodaLista"/>
        <w:rPr>
          <w:rFonts w:ascii="Arial" w:hAnsi="Arial" w:cs="Arial"/>
          <w:sz w:val="24"/>
          <w:szCs w:val="24"/>
        </w:rPr>
      </w:pPr>
    </w:p>
    <w:p w:rsidR="00DD32B2" w:rsidRPr="00F02D62" w:rsidRDefault="00DD32B2" w:rsidP="00CF7FBF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Aponte </w:t>
      </w:r>
      <w:r w:rsidR="007F2BAF" w:rsidRPr="00F02D62">
        <w:rPr>
          <w:rFonts w:ascii="Arial" w:hAnsi="Arial" w:cs="Arial"/>
          <w:sz w:val="24"/>
          <w:szCs w:val="24"/>
        </w:rPr>
        <w:t>0</w:t>
      </w:r>
      <w:r w:rsidRPr="00F02D62">
        <w:rPr>
          <w:rFonts w:ascii="Arial" w:hAnsi="Arial" w:cs="Arial"/>
          <w:sz w:val="24"/>
          <w:szCs w:val="24"/>
        </w:rPr>
        <w:t>3 elementos que caracterizaram essa crise.</w:t>
      </w:r>
    </w:p>
    <w:p w:rsidR="00A63660" w:rsidRPr="00F02D62" w:rsidRDefault="00A63660" w:rsidP="009560EA">
      <w:pPr>
        <w:pStyle w:val="PargrafodaLista"/>
        <w:rPr>
          <w:rFonts w:ascii="Arial" w:hAnsi="Arial" w:cs="Arial"/>
          <w:sz w:val="24"/>
          <w:szCs w:val="24"/>
        </w:rPr>
      </w:pPr>
    </w:p>
    <w:p w:rsidR="00CF7FBF" w:rsidRPr="00F02D62" w:rsidRDefault="00CF7FBF" w:rsidP="009560EA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F7FBF" w:rsidRPr="00F02D62" w:rsidRDefault="00CF7FBF" w:rsidP="009560EA">
      <w:pPr>
        <w:pStyle w:val="PargrafodaLista"/>
        <w:rPr>
          <w:rFonts w:ascii="Arial" w:hAnsi="Arial" w:cs="Arial"/>
          <w:sz w:val="24"/>
          <w:szCs w:val="24"/>
        </w:rPr>
      </w:pPr>
    </w:p>
    <w:p w:rsidR="00032282" w:rsidRPr="00F02D62" w:rsidRDefault="00032282" w:rsidP="009560EA">
      <w:pPr>
        <w:pStyle w:val="PargrafodaLista"/>
        <w:rPr>
          <w:rFonts w:ascii="Arial" w:hAnsi="Arial" w:cs="Arial"/>
          <w:sz w:val="24"/>
          <w:szCs w:val="24"/>
        </w:rPr>
      </w:pPr>
    </w:p>
    <w:p w:rsidR="00DD1B86" w:rsidRPr="00F02D62" w:rsidRDefault="00DD1B86" w:rsidP="00DD1B86">
      <w:pPr>
        <w:pStyle w:val="PargrafodaLista"/>
        <w:numPr>
          <w:ilvl w:val="0"/>
          <w:numId w:val="1"/>
        </w:num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r w:rsidRPr="00F02D62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A crise do sistema feudal acelerou-se no século XIV. Esta crise manifestou-se de várias maneiras. Assinale a alternativa incorreta.</w:t>
      </w:r>
    </w:p>
    <w:p w:rsidR="00DD1B86" w:rsidRPr="00DD1B86" w:rsidRDefault="00DD1B86" w:rsidP="00DD1B86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 </w:t>
      </w:r>
    </w:p>
    <w:p w:rsidR="00DD1B86" w:rsidRPr="00DD1B86" w:rsidRDefault="00DD1B86" w:rsidP="00DD1B86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proofErr w:type="gramStart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a</w:t>
      </w:r>
      <w:proofErr w:type="gramEnd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)Devido à forma de exploração utilizada durante toda a Idade Media</w:t>
      </w:r>
    </w:p>
    <w:p w:rsidR="00DD1B86" w:rsidRPr="00DD1B86" w:rsidRDefault="00DD1B86" w:rsidP="00DD1B86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proofErr w:type="gramStart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houve</w:t>
      </w:r>
      <w:proofErr w:type="gramEnd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 xml:space="preserve"> esgotamento do solo e conseq</w:t>
      </w:r>
      <w:r w:rsidRPr="00F02D62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u</w:t>
      </w:r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entemente a produção agrícola</w:t>
      </w:r>
      <w:r w:rsidRPr="00F02D62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 xml:space="preserve"> </w:t>
      </w:r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diminuiu.</w:t>
      </w:r>
    </w:p>
    <w:p w:rsidR="00DD1B86" w:rsidRPr="00DD1B86" w:rsidRDefault="00DD1B86" w:rsidP="00DD1B86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b)</w:t>
      </w:r>
      <w:r w:rsidRPr="00F02D62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 xml:space="preserve"> </w:t>
      </w:r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A queda da pro</w:t>
      </w:r>
      <w:r w:rsidRPr="00F02D62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dução agrícola teve como consequ</w:t>
      </w:r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ência imediata a</w:t>
      </w:r>
    </w:p>
    <w:p w:rsidR="00DD1B86" w:rsidRPr="00DD1B86" w:rsidRDefault="00DD1B86" w:rsidP="00DD1B86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proofErr w:type="gramStart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subida</w:t>
      </w:r>
      <w:proofErr w:type="gramEnd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 xml:space="preserve"> dos preços.</w:t>
      </w:r>
    </w:p>
    <w:p w:rsidR="00DD1B86" w:rsidRPr="00DD1B86" w:rsidRDefault="00DD1B86" w:rsidP="00DD1B86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c)</w:t>
      </w:r>
      <w:r w:rsidRPr="00F02D62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 xml:space="preserve"> </w:t>
      </w:r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Com a falta de produtos os mercados tendiam a fechar nas cidades e a</w:t>
      </w:r>
    </w:p>
    <w:p w:rsidR="00DD1B86" w:rsidRPr="00DD1B86" w:rsidRDefault="00DD1B86" w:rsidP="00DD1B86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proofErr w:type="gramStart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fome</w:t>
      </w:r>
      <w:proofErr w:type="gramEnd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 xml:space="preserve"> atingiu também a população do campo.</w:t>
      </w:r>
    </w:p>
    <w:p w:rsidR="00DD1B86" w:rsidRPr="00DD1B86" w:rsidRDefault="00DD1B86" w:rsidP="00DD1B86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proofErr w:type="gramStart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d)</w:t>
      </w:r>
      <w:proofErr w:type="gramEnd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 Neste período a peste negra assolava em toda a Europa</w:t>
      </w:r>
    </w:p>
    <w:p w:rsidR="00DD1B86" w:rsidRPr="00DD1B86" w:rsidRDefault="00DD1B86" w:rsidP="00DD1B86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proofErr w:type="gramStart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causando</w:t>
      </w:r>
      <w:proofErr w:type="gramEnd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 xml:space="preserve"> a morte da população.</w:t>
      </w:r>
    </w:p>
    <w:p w:rsidR="00DD1B86" w:rsidRPr="00DD1B86" w:rsidRDefault="00DD1B86" w:rsidP="00DD1B86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proofErr w:type="gramStart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e</w:t>
      </w:r>
      <w:proofErr w:type="gramEnd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)Com a diminuição da taxa de crescimento populacional os preços</w:t>
      </w:r>
    </w:p>
    <w:p w:rsidR="00DD1B86" w:rsidRPr="00DD1B86" w:rsidRDefault="00DD1B86" w:rsidP="00DD1B86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</w:pPr>
      <w:proofErr w:type="gramStart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tenderam</w:t>
      </w:r>
      <w:proofErr w:type="gramEnd"/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 xml:space="preserve"> a baixar e os senhores feudais e nobres mantiveram seu padrão</w:t>
      </w:r>
      <w:r w:rsidRPr="00F02D62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 xml:space="preserve"> </w:t>
      </w:r>
      <w:r w:rsidRPr="00DD1B86">
        <w:rPr>
          <w:rFonts w:ascii="Arial" w:eastAsia="Times New Roman" w:hAnsi="Arial" w:cs="Arial"/>
          <w:bCs/>
          <w:color w:val="212529"/>
          <w:sz w:val="24"/>
          <w:szCs w:val="24"/>
          <w:lang w:eastAsia="pt-BR"/>
        </w:rPr>
        <w:t>econômico.</w:t>
      </w:r>
    </w:p>
    <w:p w:rsidR="00032282" w:rsidRPr="00F02D62" w:rsidRDefault="00DD1B86" w:rsidP="00DD1B8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DD1B86">
        <w:rPr>
          <w:rFonts w:ascii="Arial" w:eastAsia="Times New Roman" w:hAnsi="Arial" w:cs="Arial"/>
          <w:color w:val="212529"/>
          <w:sz w:val="24"/>
          <w:szCs w:val="24"/>
          <w:lang w:eastAsia="pt-BR"/>
        </w:rPr>
        <w:br/>
      </w:r>
    </w:p>
    <w:p w:rsidR="00032282" w:rsidRPr="00F02D62" w:rsidRDefault="00032282" w:rsidP="00032282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A crise do feudalismo na Europa ocidental marcou o fim da Idade Média. Dentre as causas que são atribuídas à crise, não podemos incluir:</w:t>
      </w:r>
    </w:p>
    <w:p w:rsidR="00032282" w:rsidRPr="00F02D62" w:rsidRDefault="00032282" w:rsidP="00032282">
      <w:pPr>
        <w:pStyle w:val="PargrafodaLista"/>
        <w:rPr>
          <w:rFonts w:ascii="Arial" w:hAnsi="Arial" w:cs="Arial"/>
          <w:sz w:val="24"/>
          <w:szCs w:val="24"/>
        </w:rPr>
      </w:pPr>
    </w:p>
    <w:p w:rsidR="00032282" w:rsidRPr="00F02D62" w:rsidRDefault="00032282" w:rsidP="00032282">
      <w:pPr>
        <w:pStyle w:val="PargrafodaLista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A Guerra dos Cem Anos.</w:t>
      </w:r>
    </w:p>
    <w:p w:rsidR="00032282" w:rsidRPr="00F02D62" w:rsidRDefault="00032282" w:rsidP="00032282">
      <w:pPr>
        <w:pStyle w:val="PargrafodaLista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A </w:t>
      </w:r>
      <w:proofErr w:type="spellStart"/>
      <w:r w:rsidRPr="00F02D62">
        <w:rPr>
          <w:rFonts w:ascii="Arial" w:hAnsi="Arial" w:cs="Arial"/>
          <w:sz w:val="24"/>
          <w:szCs w:val="24"/>
        </w:rPr>
        <w:t>Jacquerie</w:t>
      </w:r>
      <w:proofErr w:type="spellEnd"/>
      <w:r w:rsidRPr="00F02D62">
        <w:rPr>
          <w:rFonts w:ascii="Arial" w:hAnsi="Arial" w:cs="Arial"/>
          <w:sz w:val="24"/>
          <w:szCs w:val="24"/>
        </w:rPr>
        <w:t>.</w:t>
      </w:r>
    </w:p>
    <w:p w:rsidR="00032282" w:rsidRPr="00F02D62" w:rsidRDefault="00032282" w:rsidP="00032282">
      <w:pPr>
        <w:pStyle w:val="PargrafodaLista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A Revolução Industrial.</w:t>
      </w:r>
    </w:p>
    <w:p w:rsidR="00032282" w:rsidRPr="00F02D62" w:rsidRDefault="00032282" w:rsidP="00032282">
      <w:pPr>
        <w:pStyle w:val="PargrafodaLista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A Peste Negra.</w:t>
      </w:r>
    </w:p>
    <w:p w:rsidR="00032282" w:rsidRPr="00F02D62" w:rsidRDefault="00032282" w:rsidP="00032282">
      <w:pPr>
        <w:pStyle w:val="PargrafodaLista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A insalubridade das cidades.</w:t>
      </w:r>
    </w:p>
    <w:p w:rsidR="00032282" w:rsidRPr="00F02D62" w:rsidRDefault="00032282" w:rsidP="009560EA">
      <w:pPr>
        <w:pStyle w:val="PargrafodaLista"/>
        <w:rPr>
          <w:rFonts w:ascii="Arial" w:hAnsi="Arial" w:cs="Arial"/>
          <w:sz w:val="24"/>
          <w:szCs w:val="24"/>
        </w:rPr>
      </w:pPr>
    </w:p>
    <w:p w:rsidR="00032282" w:rsidRPr="00F02D62" w:rsidRDefault="00032282" w:rsidP="009560EA">
      <w:pPr>
        <w:pStyle w:val="PargrafodaLista"/>
        <w:rPr>
          <w:rFonts w:ascii="Arial" w:hAnsi="Arial" w:cs="Arial"/>
          <w:sz w:val="24"/>
          <w:szCs w:val="24"/>
        </w:rPr>
      </w:pPr>
    </w:p>
    <w:p w:rsidR="00032282" w:rsidRPr="00F02D62" w:rsidRDefault="00032282" w:rsidP="009560EA">
      <w:pPr>
        <w:pStyle w:val="PargrafodaLista"/>
        <w:rPr>
          <w:rFonts w:ascii="Arial" w:hAnsi="Arial" w:cs="Arial"/>
          <w:sz w:val="24"/>
          <w:szCs w:val="24"/>
        </w:rPr>
      </w:pPr>
    </w:p>
    <w:p w:rsidR="00032282" w:rsidRPr="00F02D62" w:rsidRDefault="00032282" w:rsidP="009560EA">
      <w:pPr>
        <w:pStyle w:val="PargrafodaLista"/>
        <w:rPr>
          <w:rFonts w:ascii="Arial" w:hAnsi="Arial" w:cs="Arial"/>
          <w:sz w:val="24"/>
          <w:szCs w:val="24"/>
        </w:rPr>
      </w:pPr>
    </w:p>
    <w:p w:rsidR="00CF7FBF" w:rsidRPr="00F02D62" w:rsidRDefault="00CF7FBF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"Em 1348 a peste negra invadiu a França e, dali </w:t>
      </w:r>
      <w:proofErr w:type="gramStart"/>
      <w:r w:rsidRPr="00F02D62">
        <w:rPr>
          <w:rFonts w:ascii="Arial" w:hAnsi="Arial" w:cs="Arial"/>
          <w:sz w:val="24"/>
          <w:szCs w:val="24"/>
        </w:rPr>
        <w:t>para a</w:t>
      </w:r>
      <w:proofErr w:type="gramEnd"/>
      <w:r w:rsidRPr="00F02D62">
        <w:rPr>
          <w:rFonts w:ascii="Arial" w:hAnsi="Arial" w:cs="Arial"/>
          <w:sz w:val="24"/>
          <w:szCs w:val="24"/>
        </w:rPr>
        <w:t xml:space="preserve"> frente, nada mais seria como antes. Uma terrível mortalidade atingiu o reino. A escassez de mão-de-obra desorganizou as relações sociais e de trabalho. Os trabalhadores que restaram aumentaram suas exigências. Um rogo foi dirigido a Deus, e também aos homens incumbidos de preservar Sua ordem na Terra. Mas foi preciso entender que nem a Igreja nem o rei podiam fazer coisa alguma. Não era isso uma prova de que nada valiam? De que o pecado dos governantes recaía sobre a população? Quando o historiador começa a encontrar tantas maldições contra os príncipes, novas formas de devoção e tantos feiticeiros sendo perseguidos, é porque de repente começou a se estender o império da dúvida e do desvio." </w:t>
      </w:r>
    </w:p>
    <w:p w:rsidR="00CF7FBF" w:rsidRPr="00F02D62" w:rsidRDefault="00CF7FBF" w:rsidP="00CF7FBF">
      <w:pPr>
        <w:pStyle w:val="PargrafodaLista"/>
        <w:rPr>
          <w:rFonts w:ascii="Arial" w:hAnsi="Arial" w:cs="Arial"/>
          <w:sz w:val="24"/>
          <w:szCs w:val="24"/>
        </w:rPr>
      </w:pPr>
    </w:p>
    <w:p w:rsidR="00CF7FBF" w:rsidRPr="00F02D62" w:rsidRDefault="00CF7FBF" w:rsidP="00CF7FBF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(Adaptado de Georges </w:t>
      </w:r>
      <w:proofErr w:type="spellStart"/>
      <w:r w:rsidRPr="00F02D62">
        <w:rPr>
          <w:rFonts w:ascii="Arial" w:hAnsi="Arial" w:cs="Arial"/>
          <w:sz w:val="24"/>
          <w:szCs w:val="24"/>
        </w:rPr>
        <w:t>Duby</w:t>
      </w:r>
      <w:proofErr w:type="spellEnd"/>
      <w:r w:rsidRPr="00F02D62">
        <w:rPr>
          <w:rFonts w:ascii="Arial" w:hAnsi="Arial" w:cs="Arial"/>
          <w:sz w:val="24"/>
          <w:szCs w:val="24"/>
        </w:rPr>
        <w:t xml:space="preserve">, "A Idade Média na França (987-1460): de Hugo Capeto a Joana D </w:t>
      </w:r>
      <w:proofErr w:type="spellStart"/>
      <w:r w:rsidRPr="00F02D62">
        <w:rPr>
          <w:rFonts w:ascii="Arial" w:hAnsi="Arial" w:cs="Arial"/>
          <w:sz w:val="24"/>
          <w:szCs w:val="24"/>
        </w:rPr>
        <w:t>arc</w:t>
      </w:r>
      <w:proofErr w:type="spellEnd"/>
      <w:r w:rsidRPr="00F02D62">
        <w:rPr>
          <w:rFonts w:ascii="Arial" w:hAnsi="Arial" w:cs="Arial"/>
          <w:sz w:val="24"/>
          <w:szCs w:val="24"/>
        </w:rPr>
        <w:t>". Rio de Janeiro: Jorge Zahar Editor, 1992, p. 256-258.</w:t>
      </w:r>
      <w:proofErr w:type="gramStart"/>
      <w:r w:rsidRPr="00F02D62">
        <w:rPr>
          <w:rFonts w:ascii="Arial" w:hAnsi="Arial" w:cs="Arial"/>
          <w:sz w:val="24"/>
          <w:szCs w:val="24"/>
        </w:rPr>
        <w:t>)</w:t>
      </w:r>
      <w:proofErr w:type="gramEnd"/>
      <w:r w:rsidRPr="00F02D62">
        <w:rPr>
          <w:rFonts w:ascii="Arial" w:hAnsi="Arial" w:cs="Arial"/>
          <w:sz w:val="24"/>
          <w:szCs w:val="24"/>
        </w:rPr>
        <w:t xml:space="preserve"> </w:t>
      </w:r>
    </w:p>
    <w:p w:rsidR="00CF7FBF" w:rsidRPr="00F02D62" w:rsidRDefault="00CF7FBF" w:rsidP="00CF7FBF">
      <w:pPr>
        <w:pStyle w:val="PargrafodaLista"/>
        <w:rPr>
          <w:rFonts w:ascii="Arial" w:hAnsi="Arial" w:cs="Arial"/>
          <w:sz w:val="24"/>
          <w:szCs w:val="24"/>
        </w:rPr>
      </w:pPr>
    </w:p>
    <w:p w:rsidR="00CF7FBF" w:rsidRPr="00F02D62" w:rsidRDefault="00CF7FBF" w:rsidP="00CF7FBF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A partir do texto, identifique de que maneira a peste negra repercutiu na sociedade da Europa medieval, em seus aspectos econômico e religioso.</w:t>
      </w:r>
    </w:p>
    <w:p w:rsidR="00CF7FBF" w:rsidRPr="00F02D62" w:rsidRDefault="00CF7FBF" w:rsidP="00CF7FBF">
      <w:pPr>
        <w:pStyle w:val="PargrafodaLista"/>
        <w:rPr>
          <w:rFonts w:ascii="Arial" w:hAnsi="Arial" w:cs="Arial"/>
          <w:sz w:val="24"/>
          <w:szCs w:val="24"/>
        </w:rPr>
      </w:pPr>
    </w:p>
    <w:p w:rsidR="00CF7FBF" w:rsidRPr="00F02D62" w:rsidRDefault="00CF7FBF" w:rsidP="00CF7FBF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F7FBF" w:rsidRPr="00F02D62" w:rsidRDefault="00CF7FBF" w:rsidP="00CF7FBF">
      <w:pPr>
        <w:pStyle w:val="PargrafodaLista"/>
        <w:rPr>
          <w:rFonts w:ascii="Arial" w:hAnsi="Arial" w:cs="Arial"/>
          <w:sz w:val="24"/>
          <w:szCs w:val="24"/>
        </w:rPr>
      </w:pPr>
    </w:p>
    <w:p w:rsidR="00EB750C" w:rsidRPr="00F02D62" w:rsidRDefault="00F23164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Explique por que para a burguesia a descentralização do poder era um empecilho para o seu enriquecimento.</w:t>
      </w:r>
    </w:p>
    <w:p w:rsidR="00F23164" w:rsidRPr="00F02D62" w:rsidRDefault="00F23164" w:rsidP="00F23164">
      <w:p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</w:t>
      </w:r>
      <w:r w:rsidRPr="00F02D62">
        <w:rPr>
          <w:rFonts w:ascii="Arial" w:hAnsi="Arial" w:cs="Arial"/>
          <w:sz w:val="24"/>
          <w:szCs w:val="24"/>
        </w:rPr>
        <w:lastRenderedPageBreak/>
        <w:t>____________________________________________________________________________________________</w:t>
      </w:r>
    </w:p>
    <w:p w:rsidR="00F23164" w:rsidRPr="00F02D62" w:rsidRDefault="00F23164" w:rsidP="00F23164">
      <w:pPr>
        <w:rPr>
          <w:rFonts w:ascii="Arial" w:hAnsi="Arial" w:cs="Arial"/>
          <w:sz w:val="24"/>
          <w:szCs w:val="24"/>
        </w:rPr>
      </w:pPr>
    </w:p>
    <w:p w:rsidR="00EB750C" w:rsidRPr="00F02D62" w:rsidRDefault="00EB750C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No processo de formação dos Estados Nacionais da França e da Inglaterra podem ser identificados os seguintes aspectos: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a) fortalecimento do poder da nobreza e retardamento da formação do Estado Moderno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b) ampliação da dependência do rei em relação aos senhores feudais e à Igreja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c) desagregação do feudalismo e centralização política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d) diminuição do poder real e crise do capitalismo comercial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e) enfraquecimento da burguesia e equilíbrio entre o Estado e a Igreja.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</w:p>
    <w:p w:rsidR="00EB750C" w:rsidRPr="00F02D62" w:rsidRDefault="00EB750C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Como características gerais dos Estados Modernos, que se </w:t>
      </w:r>
      <w:proofErr w:type="gramStart"/>
      <w:r w:rsidRPr="00F02D62">
        <w:rPr>
          <w:rFonts w:ascii="Arial" w:hAnsi="Arial" w:cs="Arial"/>
          <w:sz w:val="24"/>
          <w:szCs w:val="24"/>
        </w:rPr>
        <w:t>organizavam</w:t>
      </w:r>
      <w:proofErr w:type="gramEnd"/>
      <w:r w:rsidRPr="00F02D62">
        <w:rPr>
          <w:rFonts w:ascii="Arial" w:hAnsi="Arial" w:cs="Arial"/>
          <w:sz w:val="24"/>
          <w:szCs w:val="24"/>
        </w:rPr>
        <w:t xml:space="preserve"> na Europa Ocidental no período que vai do século XV ao XVIII, pode-se mencionar entre outros, a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a) consolidação da burguesia industrial no poder e a descentralização administrativa.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b) centralização e unificação administrativa, bem como o desenvolvimento do mercantilismo.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c) confirmação das obrigações feudais e o estímulo à produção urbano-industrial.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d) superação das relações feudais e a não intervenção na economia.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e) consolidação do localismo político e a montagem de um exército nacional.</w:t>
      </w:r>
    </w:p>
    <w:p w:rsidR="00EB750C" w:rsidRPr="00F02D62" w:rsidRDefault="00EB750C" w:rsidP="00EB750C">
      <w:pPr>
        <w:pStyle w:val="PargrafodaLista"/>
        <w:rPr>
          <w:rFonts w:ascii="Arial" w:hAnsi="Arial" w:cs="Arial"/>
          <w:sz w:val="24"/>
          <w:szCs w:val="24"/>
        </w:rPr>
      </w:pPr>
    </w:p>
    <w:p w:rsidR="00EB750C" w:rsidRPr="00F02D62" w:rsidRDefault="00EB750C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</w:p>
    <w:p w:rsidR="00CF7FBF" w:rsidRPr="00F02D62" w:rsidRDefault="00CF7FBF" w:rsidP="00EB750C">
      <w:pPr>
        <w:pStyle w:val="PargrafodaLista"/>
        <w:rPr>
          <w:rFonts w:ascii="Arial" w:hAnsi="Arial" w:cs="Arial"/>
          <w:sz w:val="24"/>
          <w:szCs w:val="24"/>
        </w:rPr>
      </w:pPr>
    </w:p>
    <w:p w:rsidR="00A63660" w:rsidRPr="00F02D62" w:rsidRDefault="00A63660" w:rsidP="00CF7FBF">
      <w:pPr>
        <w:pStyle w:val="PargrafodaLista"/>
        <w:ind w:left="1080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noProof/>
          <w:sz w:val="24"/>
          <w:szCs w:val="24"/>
          <w:lang w:eastAsia="pt-BR"/>
        </w:rPr>
        <w:lastRenderedPageBreak/>
        <w:drawing>
          <wp:inline distT="0" distB="0" distL="0" distR="0" wp14:anchorId="0A1B4ED5" wp14:editId="54ABF873">
            <wp:extent cx="5400040" cy="2847729"/>
            <wp:effectExtent l="0" t="0" r="0" b="0"/>
            <wp:docPr id="1" name="Imagem 1" descr="http://n.i.uol.com.br/licaodecasa/ensmedio/vest-revisao/hist-geral-fuvest2011-michelange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n.i.uol.com.br/licaodecasa/ensmedio/vest-revisao/hist-geral-fuvest2011-michelangel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47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3660" w:rsidRPr="00F02D62" w:rsidRDefault="00A63660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A63660" w:rsidRPr="00F02D62" w:rsidRDefault="00A63660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Michelangelo começou cedo na arte de dissecar cadáveres. Tinha apenas 13 anos quando participou das primeiras sessões. A ligação do artista com a medicina foi reflexo da efervescência cultural e científica do Renascimento. A prática da dissecação, que se encontrava dormente havia 1.400 anos, foi retomada e exerceu influência decisiva sobre a arte que então se produzia. </w:t>
      </w:r>
    </w:p>
    <w:p w:rsidR="00A63660" w:rsidRPr="00F02D62" w:rsidRDefault="00A63660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A63660" w:rsidRPr="00F02D62" w:rsidRDefault="00A63660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(Clayton Levy, "Pesquisadores dissecam lição de anatomia de Michelangelo". Jornal da Unicamp, n. 256, junho de 2004 http://www.unicamp.br/unicamp/unicamp_hoje/ju/junho2004/ju256pag1.html. Acessado em 11/06/2010.</w:t>
      </w:r>
      <w:proofErr w:type="gramStart"/>
      <w:r w:rsidRPr="00F02D62">
        <w:rPr>
          <w:rFonts w:ascii="Arial" w:hAnsi="Arial" w:cs="Arial"/>
          <w:sz w:val="24"/>
          <w:szCs w:val="24"/>
        </w:rPr>
        <w:t>)</w:t>
      </w:r>
      <w:proofErr w:type="gramEnd"/>
    </w:p>
    <w:p w:rsidR="00A63660" w:rsidRPr="00F02D62" w:rsidRDefault="00A63660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A63660" w:rsidRPr="00F02D62" w:rsidRDefault="009560EA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Quais são as principais características do Renascimento?</w:t>
      </w:r>
    </w:p>
    <w:p w:rsidR="009560EA" w:rsidRPr="00F02D62" w:rsidRDefault="009560EA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9560EA" w:rsidRPr="00F02D62" w:rsidRDefault="009560EA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560EA" w:rsidRPr="00F02D62" w:rsidRDefault="009560EA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DD1B86" w:rsidRPr="00F02D62" w:rsidRDefault="00DD1B86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F02D62" w:rsidRPr="00F02D62" w:rsidRDefault="00DD1B86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Acompanhando a intenção da burguesia renascentista de ampliar seu domínio sobre a natureza e sobre o espaço geográfico, através da pesquisa científica e da invenção tecnológica, os cientistas também iriam se atirar nessa aventura, tentando conquistar a forma, o movimento, o espaço, a luz, a cor e mesmo a expressão e o sentimento. </w:t>
      </w:r>
    </w:p>
    <w:p w:rsidR="00F02D62" w:rsidRPr="00F02D62" w:rsidRDefault="00F02D62" w:rsidP="00F02D62">
      <w:pPr>
        <w:pStyle w:val="PargrafodaLista"/>
        <w:rPr>
          <w:rFonts w:ascii="Arial" w:hAnsi="Arial" w:cs="Arial"/>
          <w:sz w:val="24"/>
          <w:szCs w:val="24"/>
        </w:rPr>
      </w:pPr>
    </w:p>
    <w:p w:rsidR="00F02D62" w:rsidRPr="00F02D62" w:rsidRDefault="00DD1B86" w:rsidP="00F02D62">
      <w:pPr>
        <w:pStyle w:val="PargrafodaLista"/>
        <w:ind w:firstLine="696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SEVCENKO, N. O Renascimento. Campinas: Unicamp, 1984. </w:t>
      </w:r>
    </w:p>
    <w:p w:rsidR="00F02D62" w:rsidRPr="00F02D62" w:rsidRDefault="00F02D62" w:rsidP="00F02D62">
      <w:pPr>
        <w:pStyle w:val="PargrafodaLista"/>
        <w:rPr>
          <w:rFonts w:ascii="Arial" w:hAnsi="Arial" w:cs="Arial"/>
          <w:sz w:val="24"/>
          <w:szCs w:val="24"/>
        </w:rPr>
      </w:pPr>
    </w:p>
    <w:p w:rsidR="00F02D62" w:rsidRPr="00F02D62" w:rsidRDefault="00DD1B86" w:rsidP="00F02D62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O texto apresenta um espírito de época que afetou também a produção artística, marcada pela constante relação </w:t>
      </w:r>
      <w:proofErr w:type="gramStart"/>
      <w:r w:rsidRPr="00F02D62">
        <w:rPr>
          <w:rFonts w:ascii="Arial" w:hAnsi="Arial" w:cs="Arial"/>
          <w:sz w:val="24"/>
          <w:szCs w:val="24"/>
        </w:rPr>
        <w:t>entre</w:t>
      </w:r>
      <w:proofErr w:type="gramEnd"/>
      <w:r w:rsidRPr="00F02D62">
        <w:rPr>
          <w:rFonts w:ascii="Arial" w:hAnsi="Arial" w:cs="Arial"/>
          <w:sz w:val="24"/>
          <w:szCs w:val="24"/>
        </w:rPr>
        <w:t xml:space="preserve"> </w:t>
      </w:r>
    </w:p>
    <w:p w:rsidR="00F02D62" w:rsidRPr="00F02D62" w:rsidRDefault="00F02D62" w:rsidP="00F02D62">
      <w:pPr>
        <w:pStyle w:val="PargrafodaLista"/>
        <w:rPr>
          <w:rFonts w:ascii="Arial" w:hAnsi="Arial" w:cs="Arial"/>
          <w:sz w:val="24"/>
          <w:szCs w:val="24"/>
        </w:rPr>
      </w:pPr>
    </w:p>
    <w:p w:rsidR="00F02D62" w:rsidRPr="00F02D62" w:rsidRDefault="00DD1B86" w:rsidP="00F02D62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a) fé e misticismo. </w:t>
      </w:r>
    </w:p>
    <w:p w:rsidR="00F02D62" w:rsidRPr="00F02D62" w:rsidRDefault="00DD1B86" w:rsidP="00F02D62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b) ciência e arte. </w:t>
      </w:r>
    </w:p>
    <w:p w:rsidR="00F02D62" w:rsidRPr="00F02D62" w:rsidRDefault="00DD1B86" w:rsidP="00F02D62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c) cultura e comércio. </w:t>
      </w:r>
    </w:p>
    <w:p w:rsidR="00F02D62" w:rsidRPr="00F02D62" w:rsidRDefault="00DD1B86" w:rsidP="00F02D62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d) política e economia. </w:t>
      </w:r>
    </w:p>
    <w:p w:rsidR="00DD1B86" w:rsidRPr="00F02D62" w:rsidRDefault="00DD1B86" w:rsidP="00F02D62">
      <w:pPr>
        <w:pStyle w:val="PargrafodaLista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e) astronomia e religião.</w:t>
      </w:r>
    </w:p>
    <w:p w:rsidR="00DD1B86" w:rsidRPr="00F02D62" w:rsidRDefault="00DD1B86" w:rsidP="00DD1B86">
      <w:pPr>
        <w:pStyle w:val="PargrafodaLista"/>
        <w:rPr>
          <w:rFonts w:ascii="Arial" w:hAnsi="Arial" w:cs="Arial"/>
          <w:sz w:val="24"/>
          <w:szCs w:val="24"/>
        </w:rPr>
      </w:pPr>
    </w:p>
    <w:p w:rsidR="00DD1B86" w:rsidRPr="00F02D62" w:rsidRDefault="00DD1B86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DD1B86" w:rsidRPr="00F02D62" w:rsidRDefault="00DD1B86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DD1B86" w:rsidRPr="00F02D62" w:rsidRDefault="00DD1B86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DD1B86" w:rsidRPr="00F02D62" w:rsidRDefault="00DD1B86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DD1B86" w:rsidRPr="00F02D62" w:rsidRDefault="00DD1B86" w:rsidP="00F02D62">
      <w:pPr>
        <w:rPr>
          <w:rFonts w:ascii="Arial" w:hAnsi="Arial" w:cs="Arial"/>
          <w:sz w:val="24"/>
          <w:szCs w:val="24"/>
        </w:rPr>
      </w:pPr>
    </w:p>
    <w:p w:rsidR="009560EA" w:rsidRPr="00F02D62" w:rsidRDefault="009560EA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 Diferencie o conceito teocentrismo de antropocentrismo.</w:t>
      </w:r>
    </w:p>
    <w:p w:rsidR="009560EA" w:rsidRPr="00F02D62" w:rsidRDefault="009560EA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9560EA" w:rsidRPr="00F02D62" w:rsidRDefault="009560EA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</w:t>
      </w:r>
    </w:p>
    <w:p w:rsidR="00F23164" w:rsidRPr="00F02D62" w:rsidRDefault="00F23164" w:rsidP="00A63660">
      <w:pPr>
        <w:pStyle w:val="PargrafodaLista"/>
        <w:ind w:left="1080"/>
        <w:rPr>
          <w:rFonts w:ascii="Arial" w:hAnsi="Arial" w:cs="Arial"/>
          <w:sz w:val="24"/>
          <w:szCs w:val="24"/>
        </w:rPr>
      </w:pPr>
    </w:p>
    <w:p w:rsidR="00F23164" w:rsidRPr="00F02D62" w:rsidRDefault="00F23164" w:rsidP="00DD1B86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333333"/>
        </w:rPr>
      </w:pPr>
      <w:r w:rsidRPr="00F02D62">
        <w:rPr>
          <w:rFonts w:ascii="Arial" w:hAnsi="Arial" w:cs="Arial"/>
          <w:color w:val="333333"/>
        </w:rPr>
        <w:t xml:space="preserve">(…) Depois de longas investigações, convenci-me por fim de que o Sol é uma estrela fixa rodeada de planetas que giram em volta dela e de que ela é o centro e a chama. Que, além dos planetas principais, há outros de segunda ordem que circulam primeiro como satélites em redor dos planetas principais e com estes em redor do Sol. (…) Não duvido de que os matemáticos sejam da minha opinião, se quiserem dar-se ao trabalho de tomar conhecimento, não superficialmente, mas duma maneira aprofundada, das demonstrações que darei nesta obra. Se alguns homens ligeiros e ignorantes quiserem cometer contra mim o abuso de invocar alguns passos da Escritura (sagrada), a que torçam </w:t>
      </w:r>
      <w:proofErr w:type="gramStart"/>
      <w:r w:rsidRPr="00F02D62">
        <w:rPr>
          <w:rFonts w:ascii="Arial" w:hAnsi="Arial" w:cs="Arial"/>
          <w:color w:val="333333"/>
        </w:rPr>
        <w:t>o sentido, desprezarei</w:t>
      </w:r>
      <w:proofErr w:type="gramEnd"/>
      <w:r w:rsidRPr="00F02D62">
        <w:rPr>
          <w:rFonts w:ascii="Arial" w:hAnsi="Arial" w:cs="Arial"/>
          <w:color w:val="333333"/>
        </w:rPr>
        <w:t xml:space="preserve"> os seus ataques: as verdades matemáticas não devem ser julgadas senão por matemáticos.</w:t>
      </w:r>
    </w:p>
    <w:p w:rsidR="00F23164" w:rsidRPr="00F02D62" w:rsidRDefault="00F23164" w:rsidP="00F23164">
      <w:pPr>
        <w:pStyle w:val="NormalWeb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333333"/>
        </w:rPr>
      </w:pPr>
      <w:r w:rsidRPr="00F02D62">
        <w:rPr>
          <w:rFonts w:ascii="Arial" w:hAnsi="Arial" w:cs="Arial"/>
          <w:color w:val="333333"/>
        </w:rPr>
        <w:t xml:space="preserve">(COPÉRNICO, N. De </w:t>
      </w:r>
      <w:proofErr w:type="spellStart"/>
      <w:r w:rsidRPr="00F02D62">
        <w:rPr>
          <w:rFonts w:ascii="Arial" w:hAnsi="Arial" w:cs="Arial"/>
          <w:color w:val="333333"/>
        </w:rPr>
        <w:t>Revolutionibus</w:t>
      </w:r>
      <w:proofErr w:type="spellEnd"/>
      <w:r w:rsidRPr="00F02D62">
        <w:rPr>
          <w:rFonts w:ascii="Arial" w:hAnsi="Arial" w:cs="Arial"/>
          <w:color w:val="333333"/>
        </w:rPr>
        <w:t xml:space="preserve"> </w:t>
      </w:r>
      <w:proofErr w:type="spellStart"/>
      <w:r w:rsidRPr="00F02D62">
        <w:rPr>
          <w:rFonts w:ascii="Arial" w:hAnsi="Arial" w:cs="Arial"/>
          <w:color w:val="333333"/>
        </w:rPr>
        <w:t>orbium</w:t>
      </w:r>
      <w:proofErr w:type="spellEnd"/>
      <w:r w:rsidRPr="00F02D62">
        <w:rPr>
          <w:rFonts w:ascii="Arial" w:hAnsi="Arial" w:cs="Arial"/>
          <w:color w:val="333333"/>
        </w:rPr>
        <w:t xml:space="preserve"> </w:t>
      </w:r>
      <w:proofErr w:type="spellStart"/>
      <w:r w:rsidRPr="00F02D62">
        <w:rPr>
          <w:rFonts w:ascii="Arial" w:hAnsi="Arial" w:cs="Arial"/>
          <w:color w:val="333333"/>
        </w:rPr>
        <w:t>caelestium</w:t>
      </w:r>
      <w:proofErr w:type="spellEnd"/>
      <w:proofErr w:type="gramStart"/>
      <w:r w:rsidRPr="00F02D62">
        <w:rPr>
          <w:rFonts w:ascii="Arial" w:hAnsi="Arial" w:cs="Arial"/>
          <w:color w:val="333333"/>
        </w:rPr>
        <w:t>)</w:t>
      </w:r>
      <w:proofErr w:type="gramEnd"/>
    </w:p>
    <w:p w:rsidR="00F23164" w:rsidRPr="00F02D62" w:rsidRDefault="00F23164" w:rsidP="00F23164">
      <w:pPr>
        <w:pStyle w:val="NormalWeb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333333"/>
        </w:rPr>
      </w:pPr>
      <w:r w:rsidRPr="00F02D62">
        <w:rPr>
          <w:rFonts w:ascii="Arial" w:hAnsi="Arial" w:cs="Arial"/>
          <w:color w:val="333333"/>
        </w:rPr>
        <w:t>Aqueles que se entregam à prática sem ciência são como o navegador que embarca em um navio sem leme nem bússola. Sempre a prática deve fundamentar-se em boa teoria. Antes de fazer de um caso uma regra geral, experimente-o duas ou três vezes e verifique se as experiências produzem os mesmos efeitos. Nenhuma investigação humana pode se considerar verdadeira ciência se não passa por demonstrações matemáticas.</w:t>
      </w:r>
    </w:p>
    <w:p w:rsidR="00F23164" w:rsidRPr="00F02D62" w:rsidRDefault="00F23164" w:rsidP="00F23164">
      <w:pPr>
        <w:pStyle w:val="NormalWeb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333333"/>
        </w:rPr>
      </w:pPr>
      <w:r w:rsidRPr="00F02D62">
        <w:rPr>
          <w:rFonts w:ascii="Arial" w:hAnsi="Arial" w:cs="Arial"/>
          <w:color w:val="333333"/>
        </w:rPr>
        <w:lastRenderedPageBreak/>
        <w:t xml:space="preserve">(VINCI, Leonardo </w:t>
      </w:r>
      <w:proofErr w:type="gramStart"/>
      <w:r w:rsidRPr="00F02D62">
        <w:rPr>
          <w:rFonts w:ascii="Arial" w:hAnsi="Arial" w:cs="Arial"/>
          <w:color w:val="333333"/>
        </w:rPr>
        <w:t>da.</w:t>
      </w:r>
      <w:proofErr w:type="gramEnd"/>
      <w:r w:rsidRPr="00F02D62">
        <w:rPr>
          <w:rFonts w:ascii="Arial" w:hAnsi="Arial" w:cs="Arial"/>
          <w:color w:val="333333"/>
        </w:rPr>
        <w:t xml:space="preserve"> </w:t>
      </w:r>
      <w:proofErr w:type="spellStart"/>
      <w:r w:rsidRPr="00F02D62">
        <w:rPr>
          <w:rFonts w:ascii="Arial" w:hAnsi="Arial" w:cs="Arial"/>
          <w:color w:val="333333"/>
        </w:rPr>
        <w:t>Carnets</w:t>
      </w:r>
      <w:proofErr w:type="spellEnd"/>
      <w:r w:rsidRPr="00F02D62">
        <w:rPr>
          <w:rFonts w:ascii="Arial" w:hAnsi="Arial" w:cs="Arial"/>
          <w:color w:val="333333"/>
        </w:rPr>
        <w:t>)</w:t>
      </w:r>
    </w:p>
    <w:p w:rsidR="00F23164" w:rsidRPr="00F02D62" w:rsidRDefault="00F23164" w:rsidP="00F23164">
      <w:pPr>
        <w:pStyle w:val="NormalWeb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333333"/>
        </w:rPr>
      </w:pPr>
      <w:r w:rsidRPr="00F02D62">
        <w:rPr>
          <w:rFonts w:ascii="Arial" w:hAnsi="Arial" w:cs="Arial"/>
          <w:color w:val="333333"/>
        </w:rPr>
        <w:t>O aspecto a ser ressaltado em ambos os textos para exemplificar o racionalismo moderno é</w:t>
      </w:r>
    </w:p>
    <w:p w:rsidR="00F23164" w:rsidRPr="00F02D62" w:rsidRDefault="00F23164" w:rsidP="00F23164">
      <w:pPr>
        <w:pStyle w:val="NormalWeb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333333"/>
        </w:rPr>
      </w:pPr>
      <w:r w:rsidRPr="00F02D62">
        <w:rPr>
          <w:rFonts w:ascii="Arial" w:hAnsi="Arial" w:cs="Arial"/>
          <w:color w:val="333333"/>
        </w:rPr>
        <w:t>a) a fé como guia das descobertas.</w:t>
      </w:r>
    </w:p>
    <w:p w:rsidR="00F23164" w:rsidRPr="00F02D62" w:rsidRDefault="00F23164" w:rsidP="00F23164">
      <w:pPr>
        <w:pStyle w:val="NormalWeb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333333"/>
        </w:rPr>
      </w:pPr>
      <w:r w:rsidRPr="00F02D62">
        <w:rPr>
          <w:rFonts w:ascii="Arial" w:hAnsi="Arial" w:cs="Arial"/>
          <w:color w:val="333333"/>
        </w:rPr>
        <w:t>b) o senso crítico para se chegar a Deus.</w:t>
      </w:r>
    </w:p>
    <w:p w:rsidR="00F23164" w:rsidRPr="00F02D62" w:rsidRDefault="00F23164" w:rsidP="00F23164">
      <w:pPr>
        <w:pStyle w:val="NormalWeb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333333"/>
        </w:rPr>
      </w:pPr>
      <w:r w:rsidRPr="00F02D62">
        <w:rPr>
          <w:rFonts w:ascii="Arial" w:hAnsi="Arial" w:cs="Arial"/>
          <w:color w:val="333333"/>
        </w:rPr>
        <w:t>c) a limitação da ciência pelos princípios bíblicos.</w:t>
      </w:r>
    </w:p>
    <w:p w:rsidR="00F23164" w:rsidRPr="00F02D62" w:rsidRDefault="00F23164" w:rsidP="00F23164">
      <w:pPr>
        <w:pStyle w:val="NormalWeb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333333"/>
        </w:rPr>
      </w:pPr>
      <w:r w:rsidRPr="00F02D62">
        <w:rPr>
          <w:rFonts w:ascii="Arial" w:hAnsi="Arial" w:cs="Arial"/>
          <w:color w:val="333333"/>
        </w:rPr>
        <w:t>d) a importância da experiência e da observação.</w:t>
      </w:r>
    </w:p>
    <w:p w:rsidR="00F23164" w:rsidRPr="00F02D62" w:rsidRDefault="00F23164" w:rsidP="00F23164">
      <w:pPr>
        <w:pStyle w:val="NormalWeb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333333"/>
        </w:rPr>
      </w:pPr>
      <w:r w:rsidRPr="00F02D62">
        <w:rPr>
          <w:rFonts w:ascii="Arial" w:hAnsi="Arial" w:cs="Arial"/>
          <w:color w:val="333333"/>
        </w:rPr>
        <w:t>e) o princípio da autoridade e da tradição</w:t>
      </w:r>
    </w:p>
    <w:p w:rsidR="00F23164" w:rsidRPr="00F02D62" w:rsidRDefault="00F23164" w:rsidP="00F23164">
      <w:pPr>
        <w:rPr>
          <w:rFonts w:ascii="Arial" w:hAnsi="Arial" w:cs="Arial"/>
          <w:sz w:val="24"/>
          <w:szCs w:val="24"/>
        </w:rPr>
      </w:pPr>
    </w:p>
    <w:p w:rsidR="00FB532C" w:rsidRPr="00F02D62" w:rsidRDefault="00FB532C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Qual o contexto histórico em que ocorreu o rompimento da</w:t>
      </w:r>
      <w:proofErr w:type="gramStart"/>
      <w:r w:rsidRPr="00F02D62">
        <w:rPr>
          <w:rFonts w:ascii="Arial" w:hAnsi="Arial" w:cs="Arial"/>
          <w:sz w:val="24"/>
          <w:szCs w:val="24"/>
        </w:rPr>
        <w:t xml:space="preserve">  </w:t>
      </w:r>
      <w:proofErr w:type="gramEnd"/>
      <w:r w:rsidRPr="00F02D62">
        <w:rPr>
          <w:rFonts w:ascii="Arial" w:hAnsi="Arial" w:cs="Arial"/>
          <w:sz w:val="24"/>
          <w:szCs w:val="24"/>
        </w:rPr>
        <w:t>cristandade entre católicos e protestantes?</w:t>
      </w:r>
    </w:p>
    <w:p w:rsidR="00FB532C" w:rsidRPr="00F02D62" w:rsidRDefault="00FB532C" w:rsidP="00FB532C">
      <w:p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B532C" w:rsidRPr="00F02D62" w:rsidRDefault="00FB532C" w:rsidP="00FB532C">
      <w:pPr>
        <w:rPr>
          <w:rFonts w:ascii="Arial" w:hAnsi="Arial" w:cs="Arial"/>
          <w:sz w:val="24"/>
          <w:szCs w:val="24"/>
        </w:rPr>
      </w:pPr>
    </w:p>
    <w:p w:rsidR="00F23164" w:rsidRPr="00F02D62" w:rsidRDefault="00F23164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Quais são as posturas da Igreja Católica que foram duramente criticadas por Martinho Lutero?</w:t>
      </w:r>
    </w:p>
    <w:p w:rsidR="00F23164" w:rsidRPr="00F02D62" w:rsidRDefault="00F23164" w:rsidP="00F23164">
      <w:p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23164" w:rsidRPr="00F02D62" w:rsidRDefault="00F23164" w:rsidP="00F23164">
      <w:pPr>
        <w:rPr>
          <w:rFonts w:ascii="Arial" w:hAnsi="Arial" w:cs="Arial"/>
          <w:sz w:val="24"/>
          <w:szCs w:val="24"/>
        </w:rPr>
      </w:pPr>
    </w:p>
    <w:p w:rsidR="00F23164" w:rsidRPr="00F02D62" w:rsidRDefault="00C14B75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 xml:space="preserve"> Quais foram </w:t>
      </w:r>
      <w:proofErr w:type="gramStart"/>
      <w:r w:rsidRPr="00F02D62">
        <w:rPr>
          <w:rFonts w:ascii="Arial" w:hAnsi="Arial" w:cs="Arial"/>
          <w:sz w:val="24"/>
          <w:szCs w:val="24"/>
        </w:rPr>
        <w:t>as</w:t>
      </w:r>
      <w:proofErr w:type="gramEnd"/>
      <w:r w:rsidRPr="00F02D62">
        <w:rPr>
          <w:rFonts w:ascii="Arial" w:hAnsi="Arial" w:cs="Arial"/>
          <w:sz w:val="24"/>
          <w:szCs w:val="24"/>
        </w:rPr>
        <w:t xml:space="preserve"> inovações propostas por Martinho Lutero durante na Reforma Protestante?</w:t>
      </w:r>
    </w:p>
    <w:p w:rsidR="00C14B75" w:rsidRPr="00F02D62" w:rsidRDefault="00C14B75" w:rsidP="00C14B75">
      <w:p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14B75" w:rsidRPr="00F02D62" w:rsidRDefault="00C14B75" w:rsidP="00C14B75">
      <w:pPr>
        <w:rPr>
          <w:rFonts w:ascii="Arial" w:hAnsi="Arial" w:cs="Arial"/>
          <w:sz w:val="24"/>
          <w:szCs w:val="24"/>
        </w:rPr>
      </w:pPr>
    </w:p>
    <w:p w:rsidR="00C14B75" w:rsidRPr="00F02D62" w:rsidRDefault="00FB532C" w:rsidP="00DD1B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lastRenderedPageBreak/>
        <w:t xml:space="preserve"> Qual foi a reação da Igreja Católica ao avanço do protestantismo?</w:t>
      </w:r>
    </w:p>
    <w:p w:rsidR="00FB532C" w:rsidRPr="00F02D62" w:rsidRDefault="00FB532C" w:rsidP="00FB532C">
      <w:pPr>
        <w:rPr>
          <w:rFonts w:ascii="Arial" w:hAnsi="Arial" w:cs="Arial"/>
          <w:sz w:val="24"/>
          <w:szCs w:val="24"/>
        </w:rPr>
      </w:pPr>
      <w:r w:rsidRPr="00F02D6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B532C" w:rsidRPr="00FB532C" w:rsidRDefault="00FB532C" w:rsidP="00FB532C">
      <w:pPr>
        <w:pStyle w:val="PargrafodaList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sectPr w:rsidR="00FB532C" w:rsidRPr="00FB532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D16DF"/>
    <w:multiLevelType w:val="hybridMultilevel"/>
    <w:tmpl w:val="8B083C74"/>
    <w:lvl w:ilvl="0" w:tplc="E77405B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346109"/>
    <w:multiLevelType w:val="hybridMultilevel"/>
    <w:tmpl w:val="6C488530"/>
    <w:lvl w:ilvl="0" w:tplc="DA1E2C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B484747"/>
    <w:multiLevelType w:val="hybridMultilevel"/>
    <w:tmpl w:val="F544F62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87364C"/>
    <w:multiLevelType w:val="hybridMultilevel"/>
    <w:tmpl w:val="A90CA870"/>
    <w:lvl w:ilvl="0" w:tplc="EE20D9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2A26F7C"/>
    <w:multiLevelType w:val="hybridMultilevel"/>
    <w:tmpl w:val="6A1AF142"/>
    <w:lvl w:ilvl="0" w:tplc="317CE0D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8146E53"/>
    <w:multiLevelType w:val="hybridMultilevel"/>
    <w:tmpl w:val="A1EEC1F4"/>
    <w:lvl w:ilvl="0" w:tplc="B7A60F5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ADA"/>
    <w:rsid w:val="00032282"/>
    <w:rsid w:val="006D32A9"/>
    <w:rsid w:val="007F2BAF"/>
    <w:rsid w:val="008057B1"/>
    <w:rsid w:val="008857BB"/>
    <w:rsid w:val="009560EA"/>
    <w:rsid w:val="00A477BD"/>
    <w:rsid w:val="00A63660"/>
    <w:rsid w:val="00AB3ADA"/>
    <w:rsid w:val="00AC09BC"/>
    <w:rsid w:val="00C14B75"/>
    <w:rsid w:val="00CF7FBF"/>
    <w:rsid w:val="00DD1B86"/>
    <w:rsid w:val="00DD32B2"/>
    <w:rsid w:val="00EB750C"/>
    <w:rsid w:val="00F02D62"/>
    <w:rsid w:val="00F23164"/>
    <w:rsid w:val="00FB5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477BD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63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63660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F231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DD1B8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477BD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63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63660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F231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DD1B8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06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7</Pages>
  <Words>1412</Words>
  <Characters>7629</Characters>
  <Application>Microsoft Office Word</Application>
  <DocSecurity>0</DocSecurity>
  <Lines>63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Samsung1</dc:creator>
  <cp:lastModifiedBy>Samsung1</cp:lastModifiedBy>
  <cp:revision>6</cp:revision>
  <dcterms:created xsi:type="dcterms:W3CDTF">2020-03-31T23:49:00Z</dcterms:created>
  <dcterms:modified xsi:type="dcterms:W3CDTF">2020-04-01T00:36:00Z</dcterms:modified>
</cp:coreProperties>
</file>