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4F8F" w14:textId="7F9B524F" w:rsidR="004C69EB" w:rsidRPr="00516ED2" w:rsidRDefault="00E07179" w:rsidP="00516ED2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5BE" w14:textId="77777777" w:rsidR="00EB4F9C" w:rsidRDefault="00EB4F9C" w:rsidP="00702DF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6C89B38" w14:textId="45108F4A" w:rsidR="002603DB" w:rsidRDefault="00BF38E2" w:rsidP="00702DF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Correção da</w:t>
      </w:r>
      <w:r w:rsidR="00EB4F9C" w:rsidRPr="00EB4F9C">
        <w:rPr>
          <w:rFonts w:ascii="Arial" w:hAnsi="Arial" w:cs="Arial"/>
          <w:b/>
          <w:bCs/>
          <w:color w:val="000000" w:themeColor="text1"/>
        </w:rPr>
        <w:t xml:space="preserve"> pág. 132 (1 ao 3)</w:t>
      </w:r>
    </w:p>
    <w:p w14:paraId="2755D20A" w14:textId="2267A067" w:rsidR="00BF38E2" w:rsidRDefault="00BF38E2" w:rsidP="00702DF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C814FEE" w14:textId="22224347" w:rsid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BF38E2">
        <w:rPr>
          <w:rFonts w:ascii="Arial" w:hAnsi="Arial" w:cs="Arial"/>
          <w:bCs/>
          <w:color w:val="000000" w:themeColor="text1"/>
        </w:rPr>
        <w:t xml:space="preserve">1. </w:t>
      </w:r>
      <w:r>
        <w:rPr>
          <w:rFonts w:ascii="Arial" w:hAnsi="Arial" w:cs="Arial"/>
          <w:bCs/>
          <w:color w:val="000000" w:themeColor="text1"/>
        </w:rPr>
        <w:t xml:space="preserve">A previsão é de tempo, não do clima. O tempo se refere às condições atmosféricas em determinado momento, e o clima, à média das características atmosféricas em um período de anos. </w:t>
      </w:r>
    </w:p>
    <w:p w14:paraId="177BCE91" w14:textId="03B04701" w:rsid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1CA098EE" w14:textId="13A816C8" w:rsid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2. O movimento de translação é um dos responsáveis pela irregular distribuição do calor solar na superfície terrestre (a forma da Terra e a inclinação do seu eixo são os outros responsáveis). Essa variação determina as estações climáticas nos hemisférios Norte e Sul e possibilita que a Terra seja dividida em zonas térmicas. </w:t>
      </w:r>
    </w:p>
    <w:p w14:paraId="327EB12D" w14:textId="415FDFDE" w:rsid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161C1D4B" w14:textId="7C38FFAF" w:rsid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3.</w:t>
      </w:r>
    </w:p>
    <w:p w14:paraId="31B5D416" w14:textId="606520EC" w:rsid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a) III</w:t>
      </w:r>
    </w:p>
    <w:p w14:paraId="477717CE" w14:textId="5E393803" w:rsid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b) IV</w:t>
      </w:r>
    </w:p>
    <w:p w14:paraId="2F859151" w14:textId="54260D4D" w:rsid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c) II</w:t>
      </w:r>
    </w:p>
    <w:p w14:paraId="4BE8A45E" w14:textId="52D9141F" w:rsidR="00BF38E2" w:rsidRPr="00BF38E2" w:rsidRDefault="00BF38E2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d) I</w:t>
      </w:r>
      <w:bookmarkStart w:id="0" w:name="_GoBack"/>
      <w:bookmarkEnd w:id="0"/>
    </w:p>
    <w:sectPr w:rsidR="00BF38E2" w:rsidRPr="00BF38E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A1C63"/>
    <w:rsid w:val="003A1F17"/>
    <w:rsid w:val="003A4ADB"/>
    <w:rsid w:val="00450922"/>
    <w:rsid w:val="0047075D"/>
    <w:rsid w:val="004C69EB"/>
    <w:rsid w:val="00505939"/>
    <w:rsid w:val="00516ED2"/>
    <w:rsid w:val="00581DE7"/>
    <w:rsid w:val="005843A7"/>
    <w:rsid w:val="00702DF2"/>
    <w:rsid w:val="00750B0E"/>
    <w:rsid w:val="007772BE"/>
    <w:rsid w:val="00875CCC"/>
    <w:rsid w:val="008C336C"/>
    <w:rsid w:val="0098455A"/>
    <w:rsid w:val="0098533A"/>
    <w:rsid w:val="009B29C3"/>
    <w:rsid w:val="00A71F62"/>
    <w:rsid w:val="00B85883"/>
    <w:rsid w:val="00BE1E2F"/>
    <w:rsid w:val="00BF38E2"/>
    <w:rsid w:val="00CF713D"/>
    <w:rsid w:val="00D0597F"/>
    <w:rsid w:val="00D60059"/>
    <w:rsid w:val="00E07179"/>
    <w:rsid w:val="00E072B3"/>
    <w:rsid w:val="00E51AAC"/>
    <w:rsid w:val="00EA01EF"/>
    <w:rsid w:val="00EB19C6"/>
    <w:rsid w:val="00EB4F9C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3A81-2297-410C-88CA-035BEB16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21</cp:revision>
  <dcterms:created xsi:type="dcterms:W3CDTF">2020-03-30T12:51:00Z</dcterms:created>
  <dcterms:modified xsi:type="dcterms:W3CDTF">2020-05-20T11:26:00Z</dcterms:modified>
</cp:coreProperties>
</file>