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C7DE4" w14:textId="51FAD559" w:rsidR="001C7AC5" w:rsidRPr="002B7EFC" w:rsidRDefault="00DF2410" w:rsidP="002B7EF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B7EFC">
        <w:rPr>
          <w:rFonts w:ascii="Arial" w:hAnsi="Arial" w:cs="Arial"/>
          <w:b/>
          <w:bCs/>
          <w:lang w:eastAsia="zh-CN"/>
        </w:rPr>
        <w:t>Correção</w:t>
      </w:r>
      <w:r w:rsidR="00BB3F24" w:rsidRPr="002B7EFC">
        <w:rPr>
          <w:rFonts w:ascii="Arial" w:hAnsi="Arial" w:cs="Arial"/>
          <w:b/>
          <w:bCs/>
          <w:lang w:eastAsia="zh-CN"/>
        </w:rPr>
        <w:t xml:space="preserve"> da página 88 (nº 1 ao 7)</w:t>
      </w:r>
    </w:p>
    <w:p w14:paraId="464CFCCC" w14:textId="128AF208" w:rsidR="00DF2410" w:rsidRDefault="00DF2410" w:rsidP="00755338">
      <w:pPr>
        <w:spacing w:after="0" w:line="240" w:lineRule="auto"/>
        <w:rPr>
          <w:rFonts w:ascii="Arial" w:hAnsi="Arial" w:cs="Arial"/>
        </w:rPr>
      </w:pPr>
    </w:p>
    <w:p w14:paraId="448876F4" w14:textId="77777777" w:rsidR="00DF2410" w:rsidRDefault="00DF2410" w:rsidP="002B7E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O carvão ainda é uma fonte de energia importante na Europa, mas seu uso vem diminuindo a cada ano. </w:t>
      </w:r>
    </w:p>
    <w:p w14:paraId="69B28C9F" w14:textId="77777777" w:rsidR="00DF2410" w:rsidRDefault="00DF2410" w:rsidP="002B7EFC">
      <w:pPr>
        <w:spacing w:after="0" w:line="240" w:lineRule="auto"/>
        <w:rPr>
          <w:rFonts w:ascii="Arial" w:hAnsi="Arial" w:cs="Arial"/>
        </w:rPr>
      </w:pPr>
    </w:p>
    <w:p w14:paraId="13B8B331" w14:textId="77777777" w:rsidR="00DF2410" w:rsidRDefault="00DF2410" w:rsidP="002B7E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a) Em alguns países mais de 50% de energia consumida é gerada em usinas atômicas.</w:t>
      </w:r>
    </w:p>
    <w:p w14:paraId="4F584909" w14:textId="77777777" w:rsidR="00DF2410" w:rsidRDefault="00DF2410" w:rsidP="002B7EFC">
      <w:pPr>
        <w:spacing w:after="0" w:line="240" w:lineRule="auto"/>
        <w:rPr>
          <w:rFonts w:ascii="Arial" w:hAnsi="Arial" w:cs="Arial"/>
        </w:rPr>
      </w:pPr>
    </w:p>
    <w:p w14:paraId="601F9F7C" w14:textId="77777777" w:rsidR="00290691" w:rsidRDefault="00DF2410" w:rsidP="002B7E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Uma das justificativas apresentadas para a construção de novas usinas atômicas diz respeito à necessidade do cumprimento </w:t>
      </w:r>
      <w:r w:rsidR="00290691">
        <w:rPr>
          <w:rFonts w:ascii="Arial" w:hAnsi="Arial" w:cs="Arial"/>
        </w:rPr>
        <w:t xml:space="preserve">da meta de redução de emissões de gases de efeito estufa. </w:t>
      </w:r>
    </w:p>
    <w:p w14:paraId="12AE9CEF" w14:textId="77777777" w:rsidR="00290691" w:rsidRDefault="00290691" w:rsidP="002B7EFC">
      <w:pPr>
        <w:spacing w:after="0" w:line="240" w:lineRule="auto"/>
        <w:rPr>
          <w:rFonts w:ascii="Arial" w:hAnsi="Arial" w:cs="Arial"/>
        </w:rPr>
      </w:pPr>
    </w:p>
    <w:p w14:paraId="5F5E9D8F" w14:textId="771545E7" w:rsidR="00290691" w:rsidRDefault="00290691" w:rsidP="002B7E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A preocupação com emissão de gases do efeito estufa e diminuir a importação desses recursos. </w:t>
      </w:r>
    </w:p>
    <w:p w14:paraId="09706A4F" w14:textId="77777777" w:rsidR="00290691" w:rsidRDefault="00290691" w:rsidP="002B7EFC">
      <w:pPr>
        <w:spacing w:after="0" w:line="240" w:lineRule="auto"/>
        <w:rPr>
          <w:rFonts w:ascii="Arial" w:hAnsi="Arial" w:cs="Arial"/>
        </w:rPr>
      </w:pPr>
    </w:p>
    <w:p w14:paraId="7773E12A" w14:textId="5A005F2B" w:rsidR="00DF2410" w:rsidRDefault="00290691" w:rsidP="002B7E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(    ) </w:t>
      </w:r>
      <w:r w:rsidR="00DF2410">
        <w:rPr>
          <w:rFonts w:ascii="Arial" w:hAnsi="Arial" w:cs="Arial"/>
        </w:rPr>
        <w:t xml:space="preserve"> </w:t>
      </w:r>
    </w:p>
    <w:p w14:paraId="5B4FCE29" w14:textId="73648453" w:rsidR="00290691" w:rsidRDefault="00290691" w:rsidP="002B7E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( x ) Correta </w:t>
      </w:r>
    </w:p>
    <w:p w14:paraId="3CCEAA81" w14:textId="5ED4AEAC" w:rsidR="00290691" w:rsidRDefault="00290691" w:rsidP="002B7E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(    )</w:t>
      </w:r>
    </w:p>
    <w:p w14:paraId="203DE071" w14:textId="0C9D48C7" w:rsidR="00290691" w:rsidRDefault="00290691" w:rsidP="002B7E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( x ) Correta</w:t>
      </w:r>
    </w:p>
    <w:p w14:paraId="08FDBA36" w14:textId="08DD5AC6" w:rsidR="00290691" w:rsidRDefault="00290691" w:rsidP="002B7EFC">
      <w:pPr>
        <w:spacing w:after="0" w:line="240" w:lineRule="auto"/>
        <w:rPr>
          <w:rFonts w:ascii="Arial" w:hAnsi="Arial" w:cs="Arial"/>
        </w:rPr>
      </w:pPr>
    </w:p>
    <w:p w14:paraId="2EF01767" w14:textId="7E77FB11" w:rsidR="00290691" w:rsidRDefault="00290691" w:rsidP="002B7E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a) Alemanha (6º lugar); Itália (7º lugar); Espanha (8º lugar); Países baixos (9º lugar); </w:t>
      </w:r>
      <w:r w:rsidR="008F39C0">
        <w:rPr>
          <w:rFonts w:ascii="Arial" w:hAnsi="Arial" w:cs="Arial"/>
        </w:rPr>
        <w:t xml:space="preserve">França (10º lugar). </w:t>
      </w:r>
    </w:p>
    <w:p w14:paraId="5BE7A4AC" w14:textId="60A55118" w:rsidR="008F39C0" w:rsidRDefault="008F39C0" w:rsidP="002B7EFC">
      <w:pPr>
        <w:spacing w:after="0" w:line="240" w:lineRule="auto"/>
        <w:rPr>
          <w:rFonts w:ascii="Arial" w:hAnsi="Arial" w:cs="Arial"/>
        </w:rPr>
      </w:pPr>
    </w:p>
    <w:p w14:paraId="4124F42A" w14:textId="316D634A" w:rsidR="008F39C0" w:rsidRDefault="008F39C0" w:rsidP="002B7E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Esses países não produzem energia suficiente para suprir sua demanda energética. </w:t>
      </w:r>
    </w:p>
    <w:p w14:paraId="4C86DD3B" w14:textId="6CE207FB" w:rsidR="008F39C0" w:rsidRDefault="008F39C0" w:rsidP="002B7EFC">
      <w:pPr>
        <w:spacing w:after="0" w:line="240" w:lineRule="auto"/>
        <w:rPr>
          <w:rFonts w:ascii="Arial" w:hAnsi="Arial" w:cs="Arial"/>
        </w:rPr>
      </w:pPr>
    </w:p>
    <w:p w14:paraId="36592970" w14:textId="07DA6529" w:rsidR="008F39C0" w:rsidRDefault="008F39C0" w:rsidP="002B7E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A Europa é altamente dependente da importação de petróleo e gás natural. Essa dependência externa preocupa </w:t>
      </w:r>
      <w:r w:rsidR="002B7EFC">
        <w:rPr>
          <w:rFonts w:ascii="Arial" w:hAnsi="Arial" w:cs="Arial"/>
        </w:rPr>
        <w:t>os países europeus.</w:t>
      </w:r>
    </w:p>
    <w:p w14:paraId="60677C55" w14:textId="7D19A9AF" w:rsidR="002B7EFC" w:rsidRDefault="002B7EFC" w:rsidP="002B7EFC">
      <w:pPr>
        <w:spacing w:after="0" w:line="240" w:lineRule="auto"/>
        <w:rPr>
          <w:rFonts w:ascii="Arial" w:hAnsi="Arial" w:cs="Arial"/>
        </w:rPr>
      </w:pPr>
    </w:p>
    <w:p w14:paraId="5C8F927D" w14:textId="41066B33" w:rsidR="002B7EFC" w:rsidRDefault="002B7EFC" w:rsidP="002B7E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7. a) Energia geotérmica.</w:t>
      </w:r>
    </w:p>
    <w:p w14:paraId="2E4B5BA5" w14:textId="1C0793CC" w:rsidR="002B7EFC" w:rsidRDefault="002B7EFC" w:rsidP="002B7EFC">
      <w:pPr>
        <w:spacing w:after="0" w:line="240" w:lineRule="auto"/>
        <w:rPr>
          <w:rFonts w:ascii="Arial" w:hAnsi="Arial" w:cs="Arial"/>
        </w:rPr>
      </w:pPr>
    </w:p>
    <w:p w14:paraId="69BDBE31" w14:textId="1D3ACCDB" w:rsidR="002B7EFC" w:rsidRDefault="002B7EFC" w:rsidP="002B7E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b) A pequena quantidade de rios com quedas de água inviabiliza uma produção maior de energia hidrelétrica e a inconstância dos ventos dificulta uma maior produção de energia eólica.</w:t>
      </w:r>
    </w:p>
    <w:p w14:paraId="73D1A5AD" w14:textId="4CCDDFEC" w:rsidR="002B7EFC" w:rsidRDefault="002B7EFC" w:rsidP="002B7EFC">
      <w:pPr>
        <w:spacing w:after="0" w:line="240" w:lineRule="auto"/>
        <w:rPr>
          <w:rFonts w:ascii="Arial" w:hAnsi="Arial" w:cs="Arial"/>
        </w:rPr>
      </w:pPr>
    </w:p>
    <w:p w14:paraId="1114472A" w14:textId="77777777" w:rsidR="002B7EFC" w:rsidRDefault="002B7EFC" w:rsidP="002B7EFC">
      <w:pPr>
        <w:spacing w:after="0" w:line="240" w:lineRule="auto"/>
        <w:rPr>
          <w:rFonts w:ascii="Arial" w:hAnsi="Arial" w:cs="Arial"/>
        </w:rPr>
      </w:pPr>
    </w:p>
    <w:p w14:paraId="0F1695D1" w14:textId="77777777" w:rsidR="002B7EFC" w:rsidRDefault="002B7EFC" w:rsidP="00DF2410">
      <w:pPr>
        <w:spacing w:after="0" w:line="360" w:lineRule="auto"/>
        <w:rPr>
          <w:rFonts w:ascii="Arial" w:hAnsi="Arial" w:cs="Arial"/>
          <w:lang w:eastAsia="zh-CN"/>
        </w:rPr>
      </w:pPr>
    </w:p>
    <w:sectPr w:rsidR="002B7EFC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A5236"/>
    <w:rsid w:val="001C7AC5"/>
    <w:rsid w:val="00290691"/>
    <w:rsid w:val="002B7EFC"/>
    <w:rsid w:val="002D52D0"/>
    <w:rsid w:val="00385CDB"/>
    <w:rsid w:val="003B7AFD"/>
    <w:rsid w:val="00450922"/>
    <w:rsid w:val="0049408C"/>
    <w:rsid w:val="00505939"/>
    <w:rsid w:val="006966E9"/>
    <w:rsid w:val="00755338"/>
    <w:rsid w:val="007772BE"/>
    <w:rsid w:val="00875CCC"/>
    <w:rsid w:val="008F39C0"/>
    <w:rsid w:val="00957A52"/>
    <w:rsid w:val="00A96F18"/>
    <w:rsid w:val="00BB3F24"/>
    <w:rsid w:val="00C666D9"/>
    <w:rsid w:val="00DA6CAE"/>
    <w:rsid w:val="00DF2410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6D9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C666D9"/>
    <w:pPr>
      <w:ind w:left="720"/>
      <w:contextualSpacing/>
    </w:pPr>
  </w:style>
  <w:style w:type="table" w:styleId="TableGrid">
    <w:name w:val="Table Grid"/>
    <w:basedOn w:val="TableNormal"/>
    <w:uiPriority w:val="39"/>
    <w:rsid w:val="004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FEA88-15A1-48B2-A051-E3E0AE34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13</cp:revision>
  <dcterms:created xsi:type="dcterms:W3CDTF">2020-03-30T12:51:00Z</dcterms:created>
  <dcterms:modified xsi:type="dcterms:W3CDTF">2020-05-06T19:25:00Z</dcterms:modified>
</cp:coreProperties>
</file>