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909F1F" w14:textId="415DB34E" w:rsidR="00346AFB" w:rsidRPr="003B1697" w:rsidRDefault="00E60BBB" w:rsidP="003B1697">
      <w:pPr>
        <w:jc w:val="both"/>
        <w:rPr>
          <w:b/>
          <w:bCs/>
          <w:sz w:val="28"/>
          <w:szCs w:val="28"/>
        </w:rPr>
      </w:pPr>
      <w:r w:rsidRPr="003B1697">
        <w:rPr>
          <w:b/>
          <w:bCs/>
          <w:sz w:val="28"/>
          <w:szCs w:val="28"/>
        </w:rPr>
        <w:t>Correção das páginas 31 até 33</w:t>
      </w:r>
    </w:p>
    <w:p w14:paraId="26376275" w14:textId="171A288E" w:rsidR="00E60BBB" w:rsidRPr="00E60BBB" w:rsidRDefault="00E60BBB" w:rsidP="003B1697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E60BBB">
        <w:rPr>
          <w:rFonts w:ascii="inherit" w:eastAsia="Times New Roman" w:hAnsi="inherit" w:cs="Times New Roman"/>
          <w:b/>
          <w:bCs/>
          <w:color w:val="6E6E6E"/>
          <w:sz w:val="24"/>
          <w:szCs w:val="24"/>
          <w:lang w:eastAsia="pt-BR"/>
        </w:rPr>
        <w:t>Leia esta tira.</w:t>
      </w:r>
      <w:r w:rsidRPr="00E60BBB">
        <w:rPr>
          <w:rFonts w:ascii="Times New Roman" w:eastAsia="Times New Roman" w:hAnsi="Times New Roman" w:cs="Times New Roman"/>
          <w:noProof/>
          <w:sz w:val="24"/>
          <w:szCs w:val="24"/>
          <w:lang w:eastAsia="pt-BR"/>
        </w:rPr>
        <mc:AlternateContent>
          <mc:Choice Requires="wps">
            <w:drawing>
              <wp:inline distT="0" distB="0" distL="0" distR="0" wp14:anchorId="78018D0A" wp14:editId="65587E80">
                <wp:extent cx="304800" cy="304800"/>
                <wp:effectExtent l="0" t="0" r="0" b="0"/>
                <wp:docPr id="1" name="Retângulo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0E919E6" id="Retângulo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" filled="f" stroked="f">
                <o:lock v:ext="edit" aspectratio="t"/>
                <w10:anchorlock/>
              </v:rect>
            </w:pict>
          </mc:Fallback>
        </mc:AlternateContent>
      </w:r>
    </w:p>
    <w:p w14:paraId="35C8D8D4" w14:textId="77777777" w:rsidR="00E60BBB" w:rsidRPr="00E60BBB" w:rsidRDefault="00E60BBB" w:rsidP="003B1697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E60BBB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O contexto da tira faz o leitor pensar em quais personagens e em qual ambiente?</w:t>
      </w:r>
    </w:p>
    <w:p w14:paraId="75330AF0" w14:textId="77777777" w:rsidR="00E60BBB" w:rsidRPr="00E60BBB" w:rsidRDefault="00E60BBB" w:rsidP="003B169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E60BBB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A fala do primeiro quadrinho justifica a atitude de Dona Neide. Você concorda com essa afirmação? Por quê?</w:t>
      </w:r>
    </w:p>
    <w:p w14:paraId="423795CB" w14:textId="77777777" w:rsidR="00E60BBB" w:rsidRPr="00E60BBB" w:rsidRDefault="00E60BBB" w:rsidP="003B169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E60BBB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O último quadrinho apresenta um neologismo. Identifique esse neologismo, seu significado e a formação dessa palavra.</w:t>
      </w:r>
    </w:p>
    <w:p w14:paraId="697A6948" w14:textId="77777777" w:rsidR="00E60BBB" w:rsidRPr="00E60BBB" w:rsidRDefault="00E60BBB" w:rsidP="003B169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E60BBB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O termo criado por Dona Neide remete a um adjetivo. Qual é esse outro termo?</w:t>
      </w:r>
    </w:p>
    <w:p w14:paraId="1825D583" w14:textId="61928A41" w:rsidR="00E60BBB" w:rsidRDefault="00E60BBB" w:rsidP="003B169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E60BBB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Esse neologismo estabelece o humor da tira. Explique como isso ocorre.</w:t>
      </w:r>
    </w:p>
    <w:p w14:paraId="2CD8948F" w14:textId="77777777" w:rsidR="00E60BBB" w:rsidRPr="00E60BBB" w:rsidRDefault="00E60BBB" w:rsidP="003B1697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 w:rsidRPr="00E60BBB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Pelo contexto, as personagens são um homem com alguma provável função administrativa e a copeira, que trabalham em um escritório.</w:t>
      </w:r>
    </w:p>
    <w:p w14:paraId="0BC80D24" w14:textId="205B4C49" w:rsidR="00E60BBB" w:rsidRPr="00E60BBB" w:rsidRDefault="00E60BBB" w:rsidP="003B16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S</w:t>
      </w:r>
      <w:r w:rsidRPr="00E60BBB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im, porque os “cortes radicais nos gastos” (anunciados pelo homem) poderiam justificar a economia com a troca do café pela água na garrafa térmica, ainda que essa atitude de Dona Neide fosse extremista.</w:t>
      </w:r>
    </w:p>
    <w:p w14:paraId="14ACD3BB" w14:textId="77777777" w:rsidR="00E60BBB" w:rsidRPr="00E60BBB" w:rsidRDefault="00E60BBB" w:rsidP="003B16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 w:rsidRPr="00E60BBB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O neologismo é a palavra </w:t>
      </w:r>
      <w:proofErr w:type="spellStart"/>
      <w:r w:rsidRPr="00E60BBB">
        <w:rPr>
          <w:rFonts w:ascii="neosans" w:eastAsia="Times New Roman" w:hAnsi="neosans" w:cs="Times New Roman"/>
          <w:i/>
          <w:iCs/>
          <w:color w:val="EC008C"/>
          <w:sz w:val="24"/>
          <w:szCs w:val="24"/>
          <w:lang w:eastAsia="pt-BR"/>
        </w:rPr>
        <w:t>torneiral</w:t>
      </w:r>
      <w:proofErr w:type="spellEnd"/>
      <w:r w:rsidRPr="00E60BBB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, que significa “que vem da torneira”, portanto, que não seria a melhor água para consumo. O termo é formado pelo radical </w:t>
      </w:r>
      <w:proofErr w:type="spellStart"/>
      <w:r w:rsidRPr="00E60BBB">
        <w:rPr>
          <w:rFonts w:ascii="neosans" w:eastAsia="Times New Roman" w:hAnsi="neosans" w:cs="Times New Roman"/>
          <w:i/>
          <w:iCs/>
          <w:color w:val="EC008C"/>
          <w:sz w:val="24"/>
          <w:szCs w:val="24"/>
          <w:lang w:eastAsia="pt-BR"/>
        </w:rPr>
        <w:t>torneir</w:t>
      </w:r>
      <w:proofErr w:type="spellEnd"/>
      <w:r w:rsidRPr="00E60BBB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- com o sufixo -</w:t>
      </w:r>
      <w:r w:rsidRPr="00E60BBB">
        <w:rPr>
          <w:rFonts w:ascii="neosans" w:eastAsia="Times New Roman" w:hAnsi="neosans" w:cs="Times New Roman"/>
          <w:i/>
          <w:iCs/>
          <w:color w:val="EC008C"/>
          <w:sz w:val="24"/>
          <w:szCs w:val="24"/>
          <w:lang w:eastAsia="pt-BR"/>
        </w:rPr>
        <w:t>al</w:t>
      </w:r>
      <w:r w:rsidRPr="00E60BBB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.</w:t>
      </w:r>
    </w:p>
    <w:p w14:paraId="45436282" w14:textId="5F3BAAFF" w:rsidR="00E60BBB" w:rsidRPr="00E60BBB" w:rsidRDefault="00E60BBB" w:rsidP="003B16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proofErr w:type="spellStart"/>
      <w:r>
        <w:rPr>
          <w:rFonts w:ascii="neosans" w:eastAsia="Times New Roman" w:hAnsi="neosans" w:cs="Times New Roman"/>
          <w:i/>
          <w:iCs/>
          <w:color w:val="EC008C"/>
          <w:sz w:val="24"/>
          <w:szCs w:val="24"/>
          <w:lang w:eastAsia="pt-BR"/>
        </w:rPr>
        <w:t>T</w:t>
      </w:r>
      <w:r w:rsidRPr="00E60BBB">
        <w:rPr>
          <w:rFonts w:ascii="neosans" w:eastAsia="Times New Roman" w:hAnsi="neosans" w:cs="Times New Roman"/>
          <w:i/>
          <w:iCs/>
          <w:color w:val="EC008C"/>
          <w:sz w:val="24"/>
          <w:szCs w:val="24"/>
          <w:lang w:eastAsia="pt-BR"/>
        </w:rPr>
        <w:t>orneiral</w:t>
      </w:r>
      <w:proofErr w:type="spellEnd"/>
      <w:r w:rsidRPr="00E60BBB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 está associado a </w:t>
      </w:r>
      <w:r w:rsidRPr="00E60BBB">
        <w:rPr>
          <w:rFonts w:ascii="neosans" w:eastAsia="Times New Roman" w:hAnsi="neosans" w:cs="Times New Roman"/>
          <w:i/>
          <w:iCs/>
          <w:color w:val="EC008C"/>
          <w:sz w:val="24"/>
          <w:szCs w:val="24"/>
          <w:lang w:eastAsia="pt-BR"/>
        </w:rPr>
        <w:t>mineral</w:t>
      </w:r>
      <w:r w:rsidRPr="00E60BBB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. Esses dois termos podem ser classificados como adjetivos por trazerem o sufixo -</w:t>
      </w:r>
      <w:r w:rsidRPr="00E60BBB">
        <w:rPr>
          <w:rFonts w:ascii="neosans" w:eastAsia="Times New Roman" w:hAnsi="neosans" w:cs="Times New Roman"/>
          <w:i/>
          <w:iCs/>
          <w:color w:val="EC008C"/>
          <w:sz w:val="24"/>
          <w:szCs w:val="24"/>
          <w:lang w:eastAsia="pt-BR"/>
        </w:rPr>
        <w:t>al</w:t>
      </w:r>
      <w:r w:rsidRPr="00E60BBB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 e por se referirem ao substantivo </w:t>
      </w:r>
      <w:r w:rsidRPr="00E60BBB">
        <w:rPr>
          <w:rFonts w:ascii="neosans" w:eastAsia="Times New Roman" w:hAnsi="neosans" w:cs="Times New Roman"/>
          <w:i/>
          <w:iCs/>
          <w:color w:val="EC008C"/>
          <w:sz w:val="24"/>
          <w:szCs w:val="24"/>
          <w:lang w:eastAsia="pt-BR"/>
        </w:rPr>
        <w:t>água</w:t>
      </w:r>
      <w:r w:rsidRPr="00E60BBB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.</w:t>
      </w:r>
    </w:p>
    <w:p w14:paraId="4526EA32" w14:textId="0F1BE2AA" w:rsidR="00E60BBB" w:rsidRDefault="00E60BBB" w:rsidP="003B16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 w:rsidRPr="00E60BBB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 xml:space="preserve">Ao fazer uma oposição entre “água </w:t>
      </w:r>
      <w:proofErr w:type="spellStart"/>
      <w:r w:rsidRPr="00E60BBB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torneiral</w:t>
      </w:r>
      <w:proofErr w:type="spellEnd"/>
      <w:r w:rsidRPr="00E60BBB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” e “água mineral”, Dona Neide ressalta o exagero, os cortes que foram mesmo “radicais” e, assim, estabelece o humor.</w:t>
      </w:r>
    </w:p>
    <w:p w14:paraId="3BD3480F" w14:textId="0465922C" w:rsidR="00E60BBB" w:rsidRPr="00E60BBB" w:rsidRDefault="00E60BBB" w:rsidP="003B1697">
      <w:pPr>
        <w:pStyle w:val="PargrafodaLista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Style w:val="Forte"/>
          <w:rFonts w:ascii="neosans" w:eastAsia="Times New Roman" w:hAnsi="neosans" w:cs="Times New Roman"/>
          <w:b w:val="0"/>
          <w:bCs w:val="0"/>
          <w:color w:val="EC008C"/>
          <w:sz w:val="24"/>
          <w:szCs w:val="24"/>
          <w:lang w:eastAsia="pt-BR"/>
        </w:rPr>
      </w:pPr>
      <w:r w:rsidRPr="00E60BBB">
        <w:rPr>
          <w:rStyle w:val="Forte"/>
          <w:rFonts w:ascii="neosans" w:hAnsi="neosans"/>
          <w:color w:val="6E6E6E"/>
          <w:shd w:val="clear" w:color="auto" w:fill="FFFFFF"/>
        </w:rPr>
        <w:t>A tira abaixo é ambientada em uma empresa. Leia-a e, em seguida, responda às questões.</w:t>
      </w:r>
    </w:p>
    <w:p w14:paraId="2C4ACE17" w14:textId="77777777" w:rsidR="00E60BBB" w:rsidRPr="00E60BBB" w:rsidRDefault="00E60BBB" w:rsidP="003B1697">
      <w:pPr>
        <w:numPr>
          <w:ilvl w:val="0"/>
          <w:numId w:val="4"/>
        </w:numPr>
        <w:shd w:val="clear" w:color="auto" w:fill="FFFFFF"/>
        <w:spacing w:after="0" w:line="240" w:lineRule="auto"/>
        <w:ind w:left="600"/>
        <w:jc w:val="both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E60BBB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Encontre o significado de cada estrangeirismo no quadro de palavras.</w:t>
      </w:r>
    </w:p>
    <w:tbl>
      <w:tblPr>
        <w:tblW w:w="0" w:type="auto"/>
        <w:tblInd w:w="600" w:type="dxa"/>
        <w:tblBorders>
          <w:top w:val="single" w:sz="6" w:space="0" w:color="00457D"/>
          <w:left w:val="single" w:sz="6" w:space="0" w:color="00457D"/>
          <w:bottom w:val="single" w:sz="6" w:space="0" w:color="00457D"/>
          <w:right w:val="single" w:sz="6" w:space="0" w:color="00457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888"/>
      </w:tblGrid>
      <w:tr w:rsidR="00E60BBB" w:rsidRPr="00E60BBB" w14:paraId="06828424" w14:textId="77777777" w:rsidTr="00E60BBB">
        <w:tc>
          <w:tcPr>
            <w:tcW w:w="0" w:type="auto"/>
            <w:tcBorders>
              <w:top w:val="single" w:sz="6" w:space="0" w:color="D62A37"/>
              <w:left w:val="single" w:sz="6" w:space="0" w:color="D62A37"/>
              <w:bottom w:val="single" w:sz="6" w:space="0" w:color="D62A37"/>
              <w:right w:val="single" w:sz="6" w:space="0" w:color="D62A37"/>
            </w:tcBorders>
            <w:shd w:val="clear" w:color="auto" w:fill="FFFFFF"/>
            <w:vAlign w:val="center"/>
            <w:hideMark/>
          </w:tcPr>
          <w:p w14:paraId="4CD120B2" w14:textId="77777777" w:rsidR="00E60BBB" w:rsidRPr="00E60BBB" w:rsidRDefault="00E60BBB" w:rsidP="003B1697">
            <w:pPr>
              <w:numPr>
                <w:ilvl w:val="1"/>
                <w:numId w:val="4"/>
              </w:numPr>
              <w:spacing w:after="0" w:line="240" w:lineRule="auto"/>
              <w:ind w:left="720"/>
              <w:jc w:val="both"/>
              <w:rPr>
                <w:rFonts w:ascii="inherit" w:eastAsia="Times New Roman" w:hAnsi="inherit" w:cs="Times New Roman"/>
                <w:color w:val="6E6E6E"/>
                <w:sz w:val="24"/>
                <w:szCs w:val="24"/>
                <w:lang w:eastAsia="pt-BR"/>
              </w:rPr>
            </w:pPr>
            <w:r w:rsidRPr="00E60BBB">
              <w:rPr>
                <w:rFonts w:ascii="inherit" w:eastAsia="Times New Roman" w:hAnsi="inherit" w:cs="Times New Roman"/>
                <w:color w:val="6E6E6E"/>
                <w:sz w:val="24"/>
                <w:szCs w:val="24"/>
                <w:lang w:eastAsia="pt-BR"/>
              </w:rPr>
              <w:t> Treinamento para motivar e conhecer as equipes.</w:t>
            </w:r>
          </w:p>
          <w:p w14:paraId="0DE02C6D" w14:textId="77777777" w:rsidR="00E60BBB" w:rsidRPr="00E60BBB" w:rsidRDefault="00E60BBB" w:rsidP="003B1697">
            <w:pPr>
              <w:numPr>
                <w:ilvl w:val="1"/>
                <w:numId w:val="4"/>
              </w:numPr>
              <w:spacing w:before="100" w:beforeAutospacing="1" w:after="100" w:afterAutospacing="1" w:line="240" w:lineRule="auto"/>
              <w:ind w:left="720"/>
              <w:jc w:val="both"/>
              <w:rPr>
                <w:rFonts w:ascii="inherit" w:eastAsia="Times New Roman" w:hAnsi="inherit" w:cs="Times New Roman"/>
                <w:color w:val="6E6E6E"/>
                <w:sz w:val="24"/>
                <w:szCs w:val="24"/>
                <w:lang w:eastAsia="pt-BR"/>
              </w:rPr>
            </w:pPr>
            <w:r w:rsidRPr="00E60BBB">
              <w:rPr>
                <w:rFonts w:ascii="inherit" w:eastAsia="Times New Roman" w:hAnsi="inherit" w:cs="Times New Roman"/>
                <w:color w:val="6E6E6E"/>
                <w:sz w:val="24"/>
                <w:szCs w:val="24"/>
                <w:lang w:eastAsia="pt-BR"/>
              </w:rPr>
              <w:t>Todos os grupos de pessoas influenciados direta ou indiretamente pelo negócio da empresa.</w:t>
            </w:r>
          </w:p>
          <w:p w14:paraId="6C150A51" w14:textId="77777777" w:rsidR="00E60BBB" w:rsidRPr="00E60BBB" w:rsidRDefault="00E60BBB" w:rsidP="003B1697">
            <w:pPr>
              <w:numPr>
                <w:ilvl w:val="1"/>
                <w:numId w:val="4"/>
              </w:numPr>
              <w:spacing w:before="100" w:beforeAutospacing="1" w:after="100" w:afterAutospacing="1" w:line="240" w:lineRule="auto"/>
              <w:ind w:left="720"/>
              <w:jc w:val="both"/>
              <w:rPr>
                <w:rFonts w:ascii="inherit" w:eastAsia="Times New Roman" w:hAnsi="inherit" w:cs="Times New Roman"/>
                <w:color w:val="6E6E6E"/>
                <w:sz w:val="24"/>
                <w:szCs w:val="24"/>
                <w:lang w:eastAsia="pt-BR"/>
              </w:rPr>
            </w:pPr>
            <w:r w:rsidRPr="00E60BBB">
              <w:rPr>
                <w:rFonts w:ascii="inherit" w:eastAsia="Times New Roman" w:hAnsi="inherit" w:cs="Times New Roman"/>
                <w:color w:val="6E6E6E"/>
                <w:sz w:val="24"/>
                <w:szCs w:val="24"/>
                <w:lang w:eastAsia="pt-BR"/>
              </w:rPr>
              <w:t>Oficina para discutir ou exercitar técnicas sob orientação de um especialista.</w:t>
            </w:r>
          </w:p>
          <w:p w14:paraId="7E39B285" w14:textId="77777777" w:rsidR="00E60BBB" w:rsidRPr="00E60BBB" w:rsidRDefault="00E60BBB" w:rsidP="003B1697">
            <w:pPr>
              <w:numPr>
                <w:ilvl w:val="1"/>
                <w:numId w:val="4"/>
              </w:numPr>
              <w:spacing w:before="100" w:beforeAutospacing="1" w:after="100" w:afterAutospacing="1" w:line="240" w:lineRule="auto"/>
              <w:ind w:left="720"/>
              <w:jc w:val="both"/>
              <w:rPr>
                <w:rFonts w:ascii="inherit" w:eastAsia="Times New Roman" w:hAnsi="inherit" w:cs="Times New Roman"/>
                <w:color w:val="6E6E6E"/>
                <w:sz w:val="24"/>
                <w:szCs w:val="24"/>
                <w:lang w:eastAsia="pt-BR"/>
              </w:rPr>
            </w:pPr>
            <w:r w:rsidRPr="00E60BBB">
              <w:rPr>
                <w:rFonts w:ascii="inherit" w:eastAsia="Times New Roman" w:hAnsi="inherit" w:cs="Times New Roman"/>
                <w:color w:val="6E6E6E"/>
                <w:sz w:val="24"/>
                <w:szCs w:val="24"/>
                <w:lang w:eastAsia="pt-BR"/>
              </w:rPr>
              <w:t>Reunião de profissionais.</w:t>
            </w:r>
          </w:p>
        </w:tc>
      </w:tr>
    </w:tbl>
    <w:p w14:paraId="58141B3D" w14:textId="77777777" w:rsidR="00E60BBB" w:rsidRPr="00E60BBB" w:rsidRDefault="00E60BBB" w:rsidP="003B1697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E60BBB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Qual é o recurso gráfico usado na fala do homem de bigode, no 2</w:t>
      </w:r>
      <w:r w:rsidRPr="00E60BBB">
        <w:rPr>
          <w:rFonts w:ascii="inherit" w:eastAsia="Times New Roman" w:hAnsi="inherit" w:cs="Times New Roman"/>
          <w:color w:val="6E6E6E"/>
          <w:sz w:val="18"/>
          <w:szCs w:val="18"/>
          <w:vertAlign w:val="superscript"/>
          <w:lang w:eastAsia="pt-BR"/>
        </w:rPr>
        <w:t>o</w:t>
      </w:r>
      <w:r w:rsidRPr="00E60BBB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 quadrinho? E o que significa?</w:t>
      </w:r>
    </w:p>
    <w:p w14:paraId="1665DBEA" w14:textId="77777777" w:rsidR="00E60BBB" w:rsidRPr="00E60BBB" w:rsidRDefault="00E60BBB" w:rsidP="003B169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E60BBB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A tira faz uma crítica bem-humorada ao mundo corporativo. O efeito de humor se dá sobretudo no último quadrinho. Explique.</w:t>
      </w:r>
    </w:p>
    <w:p w14:paraId="4347220C" w14:textId="77777777" w:rsidR="00E60BBB" w:rsidRPr="00E60BBB" w:rsidRDefault="00E60BBB" w:rsidP="003B1697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 w:rsidRPr="00E60BBB">
        <w:rPr>
          <w:rFonts w:ascii="neosans" w:eastAsia="Times New Roman" w:hAnsi="neosans" w:cs="Times New Roman"/>
          <w:i/>
          <w:iCs/>
          <w:color w:val="EC008C"/>
          <w:sz w:val="24"/>
          <w:szCs w:val="24"/>
          <w:lang w:eastAsia="pt-BR"/>
        </w:rPr>
        <w:t>Meeting</w:t>
      </w:r>
      <w:r w:rsidRPr="00E60BBB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: reunião de profissionais; </w:t>
      </w:r>
      <w:r w:rsidRPr="00E60BBB">
        <w:rPr>
          <w:rFonts w:ascii="neosans" w:eastAsia="Times New Roman" w:hAnsi="neosans" w:cs="Times New Roman"/>
          <w:i/>
          <w:iCs/>
          <w:color w:val="EC008C"/>
          <w:sz w:val="24"/>
          <w:szCs w:val="24"/>
          <w:lang w:eastAsia="pt-BR"/>
        </w:rPr>
        <w:t>workshop</w:t>
      </w:r>
      <w:r w:rsidRPr="00E60BBB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: oficina para discutir ou exercitar técnicas sob orientação de um especialista; </w:t>
      </w:r>
      <w:r w:rsidRPr="00E60BBB">
        <w:rPr>
          <w:rFonts w:ascii="neosans" w:eastAsia="Times New Roman" w:hAnsi="neosans" w:cs="Times New Roman"/>
          <w:i/>
          <w:iCs/>
          <w:color w:val="EC008C"/>
          <w:sz w:val="24"/>
          <w:szCs w:val="24"/>
          <w:lang w:eastAsia="pt-BR"/>
        </w:rPr>
        <w:t>stakeholders</w:t>
      </w:r>
      <w:r w:rsidRPr="00E60BBB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: todos os grupos de pessoas influenciados direta ou indiretamente pelo negócio da empresa; </w:t>
      </w:r>
      <w:proofErr w:type="spellStart"/>
      <w:r w:rsidRPr="00E60BBB">
        <w:rPr>
          <w:rFonts w:ascii="neosans" w:eastAsia="Times New Roman" w:hAnsi="neosans" w:cs="Times New Roman"/>
          <w:i/>
          <w:iCs/>
          <w:color w:val="EC008C"/>
          <w:sz w:val="24"/>
          <w:szCs w:val="24"/>
          <w:lang w:eastAsia="pt-BR"/>
        </w:rPr>
        <w:t>team</w:t>
      </w:r>
      <w:proofErr w:type="spellEnd"/>
      <w:r w:rsidRPr="00E60BBB">
        <w:rPr>
          <w:rFonts w:ascii="neosans" w:eastAsia="Times New Roman" w:hAnsi="neosans" w:cs="Times New Roman"/>
          <w:i/>
          <w:iCs/>
          <w:color w:val="EC008C"/>
          <w:sz w:val="24"/>
          <w:szCs w:val="24"/>
          <w:lang w:eastAsia="pt-BR"/>
        </w:rPr>
        <w:t xml:space="preserve"> </w:t>
      </w:r>
      <w:proofErr w:type="spellStart"/>
      <w:r w:rsidRPr="00E60BBB">
        <w:rPr>
          <w:rFonts w:ascii="neosans" w:eastAsia="Times New Roman" w:hAnsi="neosans" w:cs="Times New Roman"/>
          <w:i/>
          <w:iCs/>
          <w:color w:val="EC008C"/>
          <w:sz w:val="24"/>
          <w:szCs w:val="24"/>
          <w:lang w:eastAsia="pt-BR"/>
        </w:rPr>
        <w:t>building</w:t>
      </w:r>
      <w:proofErr w:type="spellEnd"/>
      <w:r w:rsidRPr="00E60BBB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: treinamento para motivar e conhecer as equipes.</w:t>
      </w:r>
    </w:p>
    <w:p w14:paraId="1AF207C5" w14:textId="77777777" w:rsidR="00E60BBB" w:rsidRPr="00E60BBB" w:rsidRDefault="00E60BBB" w:rsidP="003B169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 w:rsidRPr="00E60BBB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lastRenderedPageBreak/>
        <w:t>A fala do homem de bigode, no segundo quadrinho, é representada por pontinhos no balão de fala. Indica que ele, provavelmente, não está entendendo as frases com tantos termos em inglês.</w:t>
      </w:r>
    </w:p>
    <w:p w14:paraId="5220C923" w14:textId="62D8C9C6" w:rsidR="00E60BBB" w:rsidRDefault="00E60BBB" w:rsidP="003B169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 w:rsidRPr="00E60BBB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A tira faz uma crítica bem-humorada para o fato de o mundo corporativo empregar uma grande quantidade de estrangeirismos, comprometendo até mesmo o entendimento e a comunicação dos funcionários da empresa. O item três da pauta, sobre a necessidade de contratar um professor de inglês, e a aprovação unânime dos funcionários mostram exatamente isso.</w:t>
      </w:r>
    </w:p>
    <w:p w14:paraId="31C1A4C5" w14:textId="45CD724B" w:rsidR="00E60BBB" w:rsidRPr="00E60BBB" w:rsidRDefault="00E60BBB" w:rsidP="003B169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3.</w:t>
      </w:r>
      <w:r w:rsidRPr="00E60BBB">
        <w:rPr>
          <w:rStyle w:val="Forte"/>
          <w:rFonts w:ascii="neosans" w:hAnsi="neosans"/>
          <w:color w:val="6E6E6E"/>
          <w:shd w:val="clear" w:color="auto" w:fill="FFFFFF"/>
        </w:rPr>
        <w:t xml:space="preserve"> </w:t>
      </w:r>
      <w:r>
        <w:rPr>
          <w:rStyle w:val="Forte"/>
          <w:rFonts w:ascii="neosans" w:hAnsi="neosans"/>
          <w:color w:val="6E6E6E"/>
          <w:shd w:val="clear" w:color="auto" w:fill="FFFFFF"/>
        </w:rPr>
        <w:t>Leia esta notícia.</w:t>
      </w:r>
    </w:p>
    <w:p w14:paraId="1E78A594" w14:textId="77777777" w:rsidR="00E60BBB" w:rsidRPr="00E60BBB" w:rsidRDefault="00E60BBB" w:rsidP="003B1697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neosans" w:eastAsia="Times New Roman" w:hAnsi="neosans" w:cs="Times New Roman"/>
          <w:color w:val="6E6E6E"/>
          <w:sz w:val="24"/>
          <w:szCs w:val="24"/>
          <w:lang w:eastAsia="pt-BR"/>
        </w:rPr>
      </w:pPr>
      <w:r w:rsidRPr="00E60BBB">
        <w:rPr>
          <w:rFonts w:ascii="neosans" w:eastAsia="Times New Roman" w:hAnsi="neosans" w:cs="Times New Roman"/>
          <w:color w:val="6E6E6E"/>
          <w:sz w:val="24"/>
          <w:szCs w:val="24"/>
          <w:lang w:eastAsia="pt-BR"/>
        </w:rPr>
        <w:t>A expressão </w:t>
      </w:r>
      <w:r w:rsidRPr="00E60BBB">
        <w:rPr>
          <w:rFonts w:ascii="neosans" w:eastAsia="Times New Roman" w:hAnsi="neosans" w:cs="Times New Roman"/>
          <w:i/>
          <w:iCs/>
          <w:color w:val="6E6E6E"/>
          <w:sz w:val="24"/>
          <w:szCs w:val="24"/>
          <w:lang w:eastAsia="pt-BR"/>
        </w:rPr>
        <w:t>fake</w:t>
      </w:r>
      <w:r w:rsidRPr="00E60BBB">
        <w:rPr>
          <w:rFonts w:ascii="neosans" w:eastAsia="Times New Roman" w:hAnsi="neosans" w:cs="Times New Roman"/>
          <w:color w:val="6E6E6E"/>
          <w:sz w:val="24"/>
          <w:szCs w:val="24"/>
          <w:lang w:eastAsia="pt-BR"/>
        </w:rPr>
        <w:t> </w:t>
      </w:r>
      <w:proofErr w:type="spellStart"/>
      <w:r w:rsidRPr="00E60BBB">
        <w:rPr>
          <w:rFonts w:ascii="neosans" w:eastAsia="Times New Roman" w:hAnsi="neosans" w:cs="Times New Roman"/>
          <w:i/>
          <w:iCs/>
          <w:color w:val="6E6E6E"/>
          <w:sz w:val="24"/>
          <w:szCs w:val="24"/>
          <w:lang w:eastAsia="pt-BR"/>
        </w:rPr>
        <w:t>news</w:t>
      </w:r>
      <w:proofErr w:type="spellEnd"/>
      <w:r w:rsidRPr="00E60BBB">
        <w:rPr>
          <w:rFonts w:ascii="neosans" w:eastAsia="Times New Roman" w:hAnsi="neosans" w:cs="Times New Roman"/>
          <w:color w:val="6E6E6E"/>
          <w:sz w:val="24"/>
          <w:szCs w:val="24"/>
          <w:lang w:eastAsia="pt-BR"/>
        </w:rPr>
        <w:t> é um neologismo ou um estrangeirismo? O que significa </w:t>
      </w:r>
      <w:r w:rsidRPr="00E60BBB">
        <w:rPr>
          <w:rFonts w:ascii="neosans" w:eastAsia="Times New Roman" w:hAnsi="neosans" w:cs="Times New Roman"/>
          <w:i/>
          <w:iCs/>
          <w:color w:val="6E6E6E"/>
          <w:sz w:val="24"/>
          <w:szCs w:val="24"/>
          <w:lang w:eastAsia="pt-BR"/>
        </w:rPr>
        <w:t xml:space="preserve">fake </w:t>
      </w:r>
      <w:proofErr w:type="spellStart"/>
      <w:r w:rsidRPr="00E60BBB">
        <w:rPr>
          <w:rFonts w:ascii="neosans" w:eastAsia="Times New Roman" w:hAnsi="neosans" w:cs="Times New Roman"/>
          <w:i/>
          <w:iCs/>
          <w:color w:val="6E6E6E"/>
          <w:sz w:val="24"/>
          <w:szCs w:val="24"/>
          <w:lang w:eastAsia="pt-BR"/>
        </w:rPr>
        <w:t>news</w:t>
      </w:r>
      <w:proofErr w:type="spellEnd"/>
      <w:r w:rsidRPr="00E60BBB">
        <w:rPr>
          <w:rFonts w:ascii="neosans" w:eastAsia="Times New Roman" w:hAnsi="neosans" w:cs="Times New Roman"/>
          <w:color w:val="6E6E6E"/>
          <w:sz w:val="24"/>
          <w:szCs w:val="24"/>
          <w:lang w:eastAsia="pt-BR"/>
        </w:rPr>
        <w:t>? Por que elas precisam ser combatidas?</w:t>
      </w:r>
    </w:p>
    <w:p w14:paraId="1574E20E" w14:textId="77777777" w:rsidR="00E60BBB" w:rsidRPr="00E60BBB" w:rsidRDefault="00E60BBB" w:rsidP="003B169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neosans" w:eastAsia="Times New Roman" w:hAnsi="neosans" w:cs="Times New Roman"/>
          <w:color w:val="6E6E6E"/>
          <w:sz w:val="24"/>
          <w:szCs w:val="24"/>
          <w:lang w:eastAsia="pt-BR"/>
        </w:rPr>
      </w:pPr>
      <w:r w:rsidRPr="00E60BBB">
        <w:rPr>
          <w:rFonts w:ascii="neosans" w:eastAsia="Times New Roman" w:hAnsi="neosans" w:cs="Times New Roman"/>
          <w:color w:val="6E6E6E"/>
          <w:sz w:val="24"/>
          <w:szCs w:val="24"/>
          <w:lang w:eastAsia="pt-BR"/>
        </w:rPr>
        <w:t>O texto apresenta dois projetos para ajudar no consumo de informações na era digital. Resuma qual é a definição, o público e a finalidade de cada um.</w:t>
      </w:r>
    </w:p>
    <w:p w14:paraId="4010EAE8" w14:textId="77777777" w:rsidR="00E60BBB" w:rsidRPr="00E60BBB" w:rsidRDefault="00E60BBB" w:rsidP="003B169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neosans" w:eastAsia="Times New Roman" w:hAnsi="neosans" w:cs="Times New Roman"/>
          <w:color w:val="6E6E6E"/>
          <w:sz w:val="24"/>
          <w:szCs w:val="24"/>
          <w:lang w:eastAsia="pt-BR"/>
        </w:rPr>
      </w:pPr>
      <w:r w:rsidRPr="00E60BBB">
        <w:rPr>
          <w:rFonts w:ascii="neosans" w:eastAsia="Times New Roman" w:hAnsi="neosans" w:cs="Times New Roman"/>
          <w:color w:val="6E6E6E"/>
          <w:sz w:val="24"/>
          <w:szCs w:val="24"/>
          <w:lang w:eastAsia="pt-BR"/>
        </w:rPr>
        <w:t>Os termos </w:t>
      </w:r>
      <w:proofErr w:type="spellStart"/>
      <w:r w:rsidRPr="00E60BBB">
        <w:rPr>
          <w:rFonts w:ascii="neosans" w:eastAsia="Times New Roman" w:hAnsi="neosans" w:cs="Times New Roman"/>
          <w:i/>
          <w:iCs/>
          <w:color w:val="6E6E6E"/>
          <w:sz w:val="24"/>
          <w:szCs w:val="24"/>
          <w:lang w:eastAsia="pt-BR"/>
        </w:rPr>
        <w:t>Falsiane</w:t>
      </w:r>
      <w:proofErr w:type="spellEnd"/>
      <w:r w:rsidRPr="00E60BBB">
        <w:rPr>
          <w:rFonts w:ascii="neosans" w:eastAsia="Times New Roman" w:hAnsi="neosans" w:cs="Times New Roman"/>
          <w:color w:val="6E6E6E"/>
          <w:sz w:val="24"/>
          <w:szCs w:val="24"/>
          <w:lang w:eastAsia="pt-BR"/>
        </w:rPr>
        <w:t> e </w:t>
      </w:r>
      <w:r w:rsidRPr="00E60BBB">
        <w:rPr>
          <w:rFonts w:ascii="neosans" w:eastAsia="Times New Roman" w:hAnsi="neosans" w:cs="Times New Roman"/>
          <w:i/>
          <w:iCs/>
          <w:color w:val="6E6E6E"/>
          <w:sz w:val="24"/>
          <w:szCs w:val="24"/>
          <w:lang w:eastAsia="pt-BR"/>
        </w:rPr>
        <w:t>Fátima</w:t>
      </w:r>
      <w:r w:rsidRPr="00E60BBB">
        <w:rPr>
          <w:rFonts w:ascii="neosans" w:eastAsia="Times New Roman" w:hAnsi="neosans" w:cs="Times New Roman"/>
          <w:color w:val="6E6E6E"/>
          <w:sz w:val="24"/>
          <w:szCs w:val="24"/>
          <w:lang w:eastAsia="pt-BR"/>
        </w:rPr>
        <w:t> são neologismos. Você concorda com essa afirmação? Por quê?</w:t>
      </w:r>
    </w:p>
    <w:p w14:paraId="6410AC7B" w14:textId="75A683B4" w:rsidR="00E60BBB" w:rsidRDefault="00E60BBB" w:rsidP="003B169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neosans" w:eastAsia="Times New Roman" w:hAnsi="neosans" w:cs="Times New Roman"/>
          <w:color w:val="6E6E6E"/>
          <w:sz w:val="24"/>
          <w:szCs w:val="24"/>
          <w:lang w:eastAsia="pt-BR"/>
        </w:rPr>
      </w:pPr>
      <w:r w:rsidRPr="00E60BBB">
        <w:rPr>
          <w:rFonts w:ascii="neosans" w:eastAsia="Times New Roman" w:hAnsi="neosans" w:cs="Times New Roman"/>
          <w:color w:val="6E6E6E"/>
          <w:sz w:val="24"/>
          <w:szCs w:val="24"/>
          <w:lang w:eastAsia="pt-BR"/>
        </w:rPr>
        <w:t>No texto há outras palavras destacadas. Quais são neologismos e quais são estrangeirismos?</w:t>
      </w:r>
    </w:p>
    <w:p w14:paraId="63426435" w14:textId="3537EEA7" w:rsidR="00E60BBB" w:rsidRPr="00E60BBB" w:rsidRDefault="00E60BBB" w:rsidP="003B1697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</w:pPr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A expressão é um estrangeirismo. </w:t>
      </w:r>
      <w:r w:rsidRPr="00E60BBB">
        <w:rPr>
          <w:rFonts w:ascii="inherit" w:eastAsia="Times New Roman" w:hAnsi="inherit" w:cs="Times New Roman"/>
          <w:i/>
          <w:iCs/>
          <w:color w:val="EC008C"/>
          <w:sz w:val="24"/>
          <w:szCs w:val="24"/>
          <w:lang w:eastAsia="pt-BR"/>
        </w:rPr>
        <w:t>Fake</w:t>
      </w:r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 </w:t>
      </w:r>
      <w:proofErr w:type="spellStart"/>
      <w:r w:rsidRPr="00E60BBB">
        <w:rPr>
          <w:rFonts w:ascii="inherit" w:eastAsia="Times New Roman" w:hAnsi="inherit" w:cs="Times New Roman"/>
          <w:i/>
          <w:iCs/>
          <w:color w:val="EC008C"/>
          <w:sz w:val="24"/>
          <w:szCs w:val="24"/>
          <w:lang w:eastAsia="pt-BR"/>
        </w:rPr>
        <w:t>news</w:t>
      </w:r>
      <w:proofErr w:type="spellEnd"/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 xml:space="preserve"> são notícias falsas, fabricadas, que circulam nas mídias e ganham repercussão nas redes sociais com o grande número de compartilhamento. </w:t>
      </w:r>
      <w:r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E</w:t>
      </w:r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las precisam ser combatidas para não veicular informação falsa, gerando um clima de sensacionalismo, incerteza e desconfiança ao público.</w:t>
      </w:r>
    </w:p>
    <w:p w14:paraId="40DF8DEA" w14:textId="4F0B9238" w:rsidR="00E60BBB" w:rsidRPr="00E60BBB" w:rsidRDefault="00E60BBB" w:rsidP="003B169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</w:pPr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 xml:space="preserve">O projeto “Vaza, </w:t>
      </w:r>
      <w:proofErr w:type="spellStart"/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Falsiane</w:t>
      </w:r>
      <w:proofErr w:type="spellEnd"/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!” é um curso </w:t>
      </w:r>
      <w:r w:rsidRPr="00E60BBB">
        <w:rPr>
          <w:rFonts w:ascii="inherit" w:eastAsia="Times New Roman" w:hAnsi="inherit" w:cs="Times New Roman"/>
          <w:i/>
          <w:iCs/>
          <w:color w:val="EC008C"/>
          <w:sz w:val="24"/>
          <w:szCs w:val="24"/>
          <w:lang w:eastAsia="pt-BR"/>
        </w:rPr>
        <w:t>online</w:t>
      </w:r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 gratuito contra notícias falsas; o público inclui especialmente adolescentes, jovens adultos e educadores; a finalidade é auxiliar as pessoas a ampliar a competência para a leitura de notícias, incentivar uma postura crítica sobre as fontes de informação e contribuir para a qualidade do debate na rede. O projeto “Fátima” é um </w:t>
      </w:r>
      <w:proofErr w:type="spellStart"/>
      <w:r w:rsidRPr="00E60BBB">
        <w:rPr>
          <w:rFonts w:ascii="inherit" w:eastAsia="Times New Roman" w:hAnsi="inherit" w:cs="Times New Roman"/>
          <w:i/>
          <w:iCs/>
          <w:color w:val="EC008C"/>
          <w:sz w:val="24"/>
          <w:szCs w:val="24"/>
          <w:lang w:eastAsia="pt-BR"/>
        </w:rPr>
        <w:t>bot</w:t>
      </w:r>
      <w:proofErr w:type="spellEnd"/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 no Messenger de orientação para buscar e checar informações na internet; o público são as pessoas em geral (não é especificado ninguém no texto); a finalidade é auxiliar as pessoas a verificar o conteúdo </w:t>
      </w:r>
      <w:r w:rsidRPr="00E60BBB">
        <w:rPr>
          <w:rFonts w:ascii="inherit" w:eastAsia="Times New Roman" w:hAnsi="inherit" w:cs="Times New Roman"/>
          <w:i/>
          <w:iCs/>
          <w:color w:val="EC008C"/>
          <w:sz w:val="24"/>
          <w:szCs w:val="24"/>
          <w:lang w:eastAsia="pt-BR"/>
        </w:rPr>
        <w:t>online</w:t>
      </w:r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, checar informações de maneira autônoma e se sentir seguras para trafegar na rede de modo confiável e sem intermediários.</w:t>
      </w:r>
    </w:p>
    <w:p w14:paraId="466AC070" w14:textId="5BCA49C9" w:rsidR="00E60BBB" w:rsidRPr="00E60BBB" w:rsidRDefault="00E60BBB" w:rsidP="003B169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</w:pPr>
      <w:r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S</w:t>
      </w:r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ão neologismos porque são duas palavras criadas por falantes da língua. </w:t>
      </w:r>
      <w:proofErr w:type="spellStart"/>
      <w:r w:rsidRPr="00E60BBB">
        <w:rPr>
          <w:rFonts w:ascii="inherit" w:eastAsia="Times New Roman" w:hAnsi="inherit" w:cs="Times New Roman"/>
          <w:i/>
          <w:iCs/>
          <w:color w:val="EC008C"/>
          <w:sz w:val="24"/>
          <w:szCs w:val="24"/>
          <w:lang w:eastAsia="pt-BR"/>
        </w:rPr>
        <w:t>Falsiane</w:t>
      </w:r>
      <w:proofErr w:type="spellEnd"/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 é o termo que se popularizou nas redes sociais (sobretudo no Facebook e no Twitter) como sinônimo de pessoa falsa, dissimulada, aparentemente simpática, que faz falsos e exagerados elogios e finge ser amiga de alguém unicamente para atingir algum objetivo. </w:t>
      </w:r>
      <w:r w:rsidRPr="00E60BBB">
        <w:rPr>
          <w:rFonts w:ascii="inherit" w:eastAsia="Times New Roman" w:hAnsi="inherit" w:cs="Times New Roman"/>
          <w:i/>
          <w:iCs/>
          <w:color w:val="EC008C"/>
          <w:sz w:val="24"/>
          <w:szCs w:val="24"/>
          <w:lang w:eastAsia="pt-BR"/>
        </w:rPr>
        <w:t>Fátima</w:t>
      </w:r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, como o próprio texto informa, originou-se de “</w:t>
      </w:r>
      <w:proofErr w:type="spellStart"/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FactMa</w:t>
      </w:r>
      <w:proofErr w:type="spellEnd"/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”, abreviação de “</w:t>
      </w:r>
      <w:proofErr w:type="spellStart"/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FactMachine</w:t>
      </w:r>
      <w:proofErr w:type="spellEnd"/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”.</w:t>
      </w:r>
    </w:p>
    <w:p w14:paraId="0865727D" w14:textId="44596549" w:rsidR="00E60BBB" w:rsidRDefault="00E60BBB" w:rsidP="003B169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</w:pPr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Neologismos: trafegar, memes; estrangeirismos: </w:t>
      </w:r>
      <w:r>
        <w:rPr>
          <w:rFonts w:ascii="inherit" w:eastAsia="Times New Roman" w:hAnsi="inherit" w:cs="Times New Roman"/>
          <w:i/>
          <w:iCs/>
          <w:color w:val="EC008C"/>
          <w:sz w:val="24"/>
          <w:szCs w:val="24"/>
          <w:lang w:eastAsia="pt-BR"/>
        </w:rPr>
        <w:t xml:space="preserve">News </w:t>
      </w:r>
      <w:proofErr w:type="spellStart"/>
      <w:r w:rsidRPr="00E60BBB">
        <w:rPr>
          <w:rFonts w:ascii="inherit" w:eastAsia="Times New Roman" w:hAnsi="inherit" w:cs="Times New Roman"/>
          <w:i/>
          <w:iCs/>
          <w:color w:val="EC008C"/>
          <w:sz w:val="24"/>
          <w:szCs w:val="24"/>
          <w:lang w:eastAsia="pt-BR"/>
        </w:rPr>
        <w:t>literacy</w:t>
      </w:r>
      <w:proofErr w:type="spellEnd"/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, </w:t>
      </w:r>
      <w:r w:rsidRPr="00E60BBB">
        <w:rPr>
          <w:rFonts w:ascii="inherit" w:eastAsia="Times New Roman" w:hAnsi="inherit" w:cs="Times New Roman"/>
          <w:i/>
          <w:iCs/>
          <w:color w:val="EC008C"/>
          <w:sz w:val="24"/>
          <w:szCs w:val="24"/>
          <w:lang w:eastAsia="pt-BR"/>
        </w:rPr>
        <w:t>online</w:t>
      </w:r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, </w:t>
      </w:r>
      <w:r w:rsidRPr="00E60BBB">
        <w:rPr>
          <w:rFonts w:ascii="inherit" w:eastAsia="Times New Roman" w:hAnsi="inherit" w:cs="Times New Roman"/>
          <w:i/>
          <w:iCs/>
          <w:color w:val="EC008C"/>
          <w:sz w:val="24"/>
          <w:szCs w:val="24"/>
          <w:lang w:eastAsia="pt-BR"/>
        </w:rPr>
        <w:t>internet</w:t>
      </w:r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, </w:t>
      </w:r>
      <w:proofErr w:type="spellStart"/>
      <w:r w:rsidRPr="00E60BBB">
        <w:rPr>
          <w:rFonts w:ascii="inherit" w:eastAsia="Times New Roman" w:hAnsi="inherit" w:cs="Times New Roman"/>
          <w:i/>
          <w:iCs/>
          <w:color w:val="EC008C"/>
          <w:sz w:val="24"/>
          <w:szCs w:val="24"/>
          <w:lang w:eastAsia="pt-BR"/>
        </w:rPr>
        <w:t>bot</w:t>
      </w:r>
      <w:proofErr w:type="spellEnd"/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, </w:t>
      </w:r>
      <w:proofErr w:type="spellStart"/>
      <w:r w:rsidRPr="00E60BBB">
        <w:rPr>
          <w:rFonts w:ascii="inherit" w:eastAsia="Times New Roman" w:hAnsi="inherit" w:cs="Times New Roman"/>
          <w:i/>
          <w:iCs/>
          <w:color w:val="EC008C"/>
          <w:sz w:val="24"/>
          <w:szCs w:val="24"/>
          <w:lang w:eastAsia="pt-BR"/>
        </w:rPr>
        <w:t>chatbot</w:t>
      </w:r>
      <w:proofErr w:type="spellEnd"/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 (além das já indicadas nas questões anteriores: o estrangeirismo </w:t>
      </w:r>
      <w:r w:rsidRPr="00E60BBB">
        <w:rPr>
          <w:rFonts w:ascii="inherit" w:eastAsia="Times New Roman" w:hAnsi="inherit" w:cs="Times New Roman"/>
          <w:i/>
          <w:iCs/>
          <w:color w:val="EC008C"/>
          <w:sz w:val="24"/>
          <w:szCs w:val="24"/>
          <w:lang w:eastAsia="pt-BR"/>
        </w:rPr>
        <w:t xml:space="preserve">fake </w:t>
      </w:r>
      <w:proofErr w:type="spellStart"/>
      <w:r w:rsidRPr="00E60BBB">
        <w:rPr>
          <w:rFonts w:ascii="inherit" w:eastAsia="Times New Roman" w:hAnsi="inherit" w:cs="Times New Roman"/>
          <w:i/>
          <w:iCs/>
          <w:color w:val="EC008C"/>
          <w:sz w:val="24"/>
          <w:szCs w:val="24"/>
          <w:lang w:eastAsia="pt-BR"/>
        </w:rPr>
        <w:t>news</w:t>
      </w:r>
      <w:proofErr w:type="spellEnd"/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, os neologismos </w:t>
      </w:r>
      <w:proofErr w:type="spellStart"/>
      <w:r w:rsidRPr="00E60BBB">
        <w:rPr>
          <w:rFonts w:ascii="inherit" w:eastAsia="Times New Roman" w:hAnsi="inherit" w:cs="Times New Roman"/>
          <w:i/>
          <w:iCs/>
          <w:color w:val="EC008C"/>
          <w:sz w:val="24"/>
          <w:szCs w:val="24"/>
          <w:lang w:eastAsia="pt-BR"/>
        </w:rPr>
        <w:t>Falsiane</w:t>
      </w:r>
      <w:proofErr w:type="spellEnd"/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 e </w:t>
      </w:r>
      <w:r w:rsidRPr="00E60BBB">
        <w:rPr>
          <w:rFonts w:ascii="inherit" w:eastAsia="Times New Roman" w:hAnsi="inherit" w:cs="Times New Roman"/>
          <w:i/>
          <w:iCs/>
          <w:color w:val="EC008C"/>
          <w:sz w:val="24"/>
          <w:szCs w:val="24"/>
          <w:lang w:eastAsia="pt-BR"/>
        </w:rPr>
        <w:t>Fátima</w:t>
      </w:r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 xml:space="preserve">). </w:t>
      </w:r>
    </w:p>
    <w:p w14:paraId="348F7F7B" w14:textId="47D9F1F9" w:rsidR="00E60BBB" w:rsidRDefault="00E60BBB" w:rsidP="003B1697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</w:pPr>
      <w:r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4.</w:t>
      </w:r>
      <w:r w:rsidRPr="00E60BBB">
        <w:rPr>
          <w:rStyle w:val="Forte"/>
          <w:rFonts w:ascii="neosans" w:hAnsi="neosans"/>
          <w:color w:val="6E6E6E"/>
          <w:shd w:val="clear" w:color="auto" w:fill="FFFFFF"/>
        </w:rPr>
        <w:t xml:space="preserve"> </w:t>
      </w:r>
      <w:r>
        <w:rPr>
          <w:rStyle w:val="Forte"/>
          <w:rFonts w:ascii="neosans" w:hAnsi="neosans"/>
          <w:color w:val="6E6E6E"/>
          <w:shd w:val="clear" w:color="auto" w:fill="FFFFFF"/>
        </w:rPr>
        <w:t>Leia a tira a seguir.</w:t>
      </w:r>
    </w:p>
    <w:p w14:paraId="1B7DD1C5" w14:textId="77777777" w:rsidR="00E60BBB" w:rsidRPr="00E60BBB" w:rsidRDefault="00E60BBB" w:rsidP="003B1697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E60BBB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Identifique o estrangeirismo presente na tira e explique o seu significado.</w:t>
      </w:r>
    </w:p>
    <w:p w14:paraId="44E530C2" w14:textId="77777777" w:rsidR="00E60BBB" w:rsidRPr="00E60BBB" w:rsidRDefault="00E60BBB" w:rsidP="003B169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E60BBB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lastRenderedPageBreak/>
        <w:t>Como o uso desse estrangeirismo se relaciona com a situação da tira e é fundamental para construir o humor no texto?</w:t>
      </w:r>
    </w:p>
    <w:p w14:paraId="278C532D" w14:textId="77777777" w:rsidR="00E60BBB" w:rsidRPr="00E60BBB" w:rsidRDefault="00E60BBB" w:rsidP="003B1697">
      <w:pPr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</w:pPr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O estrangeirismo é </w:t>
      </w:r>
      <w:r w:rsidRPr="00E60BBB">
        <w:rPr>
          <w:rFonts w:ascii="inherit" w:eastAsia="Times New Roman" w:hAnsi="inherit" w:cs="Times New Roman"/>
          <w:i/>
          <w:iCs/>
          <w:color w:val="EC008C"/>
          <w:sz w:val="24"/>
          <w:szCs w:val="24"/>
          <w:lang w:eastAsia="pt-BR"/>
        </w:rPr>
        <w:t>spoiler</w:t>
      </w:r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, do inglês. No contexto, quer dizer “contar o desfecho de uma história para alguém que não assistiu a determinado filme ou seriado”. Literalmente, o termo vem de </w:t>
      </w:r>
      <w:proofErr w:type="spellStart"/>
      <w:r w:rsidRPr="00E60BBB">
        <w:rPr>
          <w:rFonts w:ascii="inherit" w:eastAsia="Times New Roman" w:hAnsi="inherit" w:cs="Times New Roman"/>
          <w:i/>
          <w:iCs/>
          <w:color w:val="EC008C"/>
          <w:sz w:val="24"/>
          <w:szCs w:val="24"/>
          <w:lang w:eastAsia="pt-BR"/>
        </w:rPr>
        <w:t>to</w:t>
      </w:r>
      <w:proofErr w:type="spellEnd"/>
      <w:r w:rsidRPr="00E60BBB">
        <w:rPr>
          <w:rFonts w:ascii="inherit" w:eastAsia="Times New Roman" w:hAnsi="inherit" w:cs="Times New Roman"/>
          <w:i/>
          <w:iCs/>
          <w:color w:val="EC008C"/>
          <w:sz w:val="24"/>
          <w:szCs w:val="24"/>
          <w:lang w:eastAsia="pt-BR"/>
        </w:rPr>
        <w:t xml:space="preserve"> </w:t>
      </w:r>
      <w:proofErr w:type="spellStart"/>
      <w:r w:rsidRPr="00E60BBB">
        <w:rPr>
          <w:rFonts w:ascii="inherit" w:eastAsia="Times New Roman" w:hAnsi="inherit" w:cs="Times New Roman"/>
          <w:i/>
          <w:iCs/>
          <w:color w:val="EC008C"/>
          <w:sz w:val="24"/>
          <w:szCs w:val="24"/>
          <w:lang w:eastAsia="pt-BR"/>
        </w:rPr>
        <w:t>spoil</w:t>
      </w:r>
      <w:proofErr w:type="spellEnd"/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, que quer dizer “estragar”. Assim, </w:t>
      </w:r>
      <w:r w:rsidRPr="00E60BBB">
        <w:rPr>
          <w:rFonts w:ascii="inherit" w:eastAsia="Times New Roman" w:hAnsi="inherit" w:cs="Times New Roman"/>
          <w:i/>
          <w:iCs/>
          <w:color w:val="EC008C"/>
          <w:sz w:val="24"/>
          <w:szCs w:val="24"/>
          <w:lang w:eastAsia="pt-BR"/>
        </w:rPr>
        <w:t>spoiler</w:t>
      </w:r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 teria o sentido de “aquele que comete estragos”.</w:t>
      </w:r>
    </w:p>
    <w:p w14:paraId="4D5FB0E0" w14:textId="3255220C" w:rsidR="00E60BBB" w:rsidRDefault="00E60BBB" w:rsidP="003B169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</w:pPr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O título da tira, “Televisão de cachorro”, é uma expressão coloquial, empregada para se referir a fornos industriais ou assadores de frango, geralmente presentes na entrada de padarias. É comum cachorros ficarem na frente desses fornos, “admirando” os frangos sendo assados, esperando que alguém lhes ofereça o alimento. No segundo quadrinho, um dos cachorros revela ao amigo que os frangos estarão assados em 10 minutos. Esse </w:t>
      </w:r>
      <w:r w:rsidRPr="00E60BBB">
        <w:rPr>
          <w:rFonts w:ascii="inherit" w:eastAsia="Times New Roman" w:hAnsi="inherit" w:cs="Times New Roman"/>
          <w:i/>
          <w:iCs/>
          <w:color w:val="EC008C"/>
          <w:sz w:val="24"/>
          <w:szCs w:val="24"/>
          <w:lang w:eastAsia="pt-BR"/>
        </w:rPr>
        <w:t>spoiler</w:t>
      </w:r>
      <w:r w:rsidRPr="00E60BBB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 relaciona-se diretamente ao título da tira, a comportamentos humanos, e torna o texto engraçado, pois, ao contrário do que se espera, no último quadrinho, o outro cachorro não se anima com a informação, mas se sente incomodado em saber o que acontecerá.</w:t>
      </w:r>
    </w:p>
    <w:p w14:paraId="0707E215" w14:textId="3D2B422E" w:rsidR="00B51516" w:rsidRDefault="00B51516" w:rsidP="003B1697">
      <w:pPr>
        <w:shd w:val="clear" w:color="auto" w:fill="FFFFFF"/>
        <w:spacing w:before="100" w:beforeAutospacing="1" w:after="100" w:afterAutospacing="1" w:line="240" w:lineRule="auto"/>
        <w:jc w:val="both"/>
        <w:rPr>
          <w:rStyle w:val="Forte"/>
          <w:rFonts w:ascii="neosans" w:hAnsi="neosans"/>
          <w:color w:val="6E6E6E"/>
          <w:shd w:val="clear" w:color="auto" w:fill="FFFFFF"/>
        </w:rPr>
      </w:pPr>
      <w:r>
        <w:rPr>
          <w:rStyle w:val="Forte"/>
          <w:rFonts w:ascii="neosans" w:hAnsi="neosans"/>
          <w:color w:val="6E6E6E"/>
          <w:shd w:val="clear" w:color="auto" w:fill="FFFFFF"/>
        </w:rPr>
        <w:t>5. Agora leia esta manchete.</w:t>
      </w:r>
    </w:p>
    <w:p w14:paraId="3581C3E1" w14:textId="77777777" w:rsidR="00B51516" w:rsidRPr="00B51516" w:rsidRDefault="00B51516" w:rsidP="003B1697">
      <w:pPr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B51516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O termo </w:t>
      </w:r>
      <w:proofErr w:type="spellStart"/>
      <w:r w:rsidRPr="00B51516">
        <w:rPr>
          <w:rFonts w:ascii="inherit" w:eastAsia="Times New Roman" w:hAnsi="inherit" w:cs="Times New Roman"/>
          <w:i/>
          <w:iCs/>
          <w:color w:val="6E6E6E"/>
          <w:sz w:val="24"/>
          <w:szCs w:val="24"/>
          <w:lang w:eastAsia="pt-BR"/>
        </w:rPr>
        <w:t>memetrospectiva</w:t>
      </w:r>
      <w:proofErr w:type="spellEnd"/>
      <w:r w:rsidRPr="00B51516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 é um neologismo? Qual é a formação dessa palavra e seu significado?</w:t>
      </w:r>
    </w:p>
    <w:p w14:paraId="4E445B17" w14:textId="4BF959D3" w:rsidR="00B51516" w:rsidRPr="00B51516" w:rsidRDefault="00B51516" w:rsidP="003B1697">
      <w:pPr>
        <w:shd w:val="clear" w:color="auto" w:fill="FFFFFF"/>
        <w:spacing w:after="0" w:line="240" w:lineRule="auto"/>
        <w:jc w:val="both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S</w:t>
      </w:r>
      <w:r w:rsidRPr="00B51516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im. O termo é formado pela junção do substantivo </w:t>
      </w:r>
      <w:r w:rsidRPr="00B51516">
        <w:rPr>
          <w:rFonts w:ascii="neosans" w:eastAsia="Times New Roman" w:hAnsi="neosans" w:cs="Times New Roman"/>
          <w:i/>
          <w:iCs/>
          <w:color w:val="EC008C"/>
          <w:sz w:val="24"/>
          <w:szCs w:val="24"/>
          <w:lang w:eastAsia="pt-BR"/>
        </w:rPr>
        <w:t>meme</w:t>
      </w:r>
      <w:r w:rsidRPr="00B51516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 e por parte da palavra </w:t>
      </w:r>
      <w:r w:rsidRPr="00B51516">
        <w:rPr>
          <w:rFonts w:ascii="neosans" w:eastAsia="Times New Roman" w:hAnsi="neosans" w:cs="Times New Roman"/>
          <w:i/>
          <w:iCs/>
          <w:color w:val="EC008C"/>
          <w:sz w:val="24"/>
          <w:szCs w:val="24"/>
          <w:lang w:eastAsia="pt-BR"/>
        </w:rPr>
        <w:t>retrospectiva</w:t>
      </w:r>
      <w:r w:rsidRPr="00B51516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, dando uma ideia de uma retrospectiva de memes (que foi feita no ano de 2017, segundo a manchete).</w:t>
      </w:r>
    </w:p>
    <w:p w14:paraId="3F96BA80" w14:textId="16317F40" w:rsidR="00B51516" w:rsidRDefault="00B51516" w:rsidP="003B1697">
      <w:pPr>
        <w:shd w:val="clear" w:color="auto" w:fill="FFFFFF"/>
        <w:spacing w:before="100" w:beforeAutospacing="1" w:after="100" w:afterAutospacing="1" w:line="240" w:lineRule="auto"/>
        <w:jc w:val="both"/>
        <w:rPr>
          <w:rStyle w:val="Forte"/>
          <w:rFonts w:ascii="neosans" w:hAnsi="neosans"/>
          <w:color w:val="6E6E6E"/>
          <w:shd w:val="clear" w:color="auto" w:fill="FFFFFF"/>
        </w:rPr>
      </w:pPr>
      <w:r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 xml:space="preserve">6. </w:t>
      </w:r>
      <w:r>
        <w:rPr>
          <w:rStyle w:val="Forte"/>
          <w:rFonts w:ascii="neosans" w:hAnsi="neosans"/>
          <w:color w:val="6E6E6E"/>
          <w:shd w:val="clear" w:color="auto" w:fill="FFFFFF"/>
        </w:rPr>
        <w:t>Observe o cartum de Orlando.</w:t>
      </w:r>
    </w:p>
    <w:p w14:paraId="1FFD50E5" w14:textId="77777777" w:rsidR="00B51516" w:rsidRPr="00B51516" w:rsidRDefault="00B51516" w:rsidP="003B1697">
      <w:pPr>
        <w:numPr>
          <w:ilvl w:val="0"/>
          <w:numId w:val="12"/>
        </w:numPr>
        <w:shd w:val="clear" w:color="auto" w:fill="FFFFFF"/>
        <w:spacing w:after="0" w:line="240" w:lineRule="auto"/>
        <w:ind w:left="600"/>
        <w:jc w:val="both"/>
        <w:rPr>
          <w:rFonts w:ascii="neosans" w:eastAsia="Times New Roman" w:hAnsi="neosans" w:cs="Times New Roman"/>
          <w:color w:val="6E6E6E"/>
          <w:sz w:val="24"/>
          <w:szCs w:val="24"/>
          <w:lang w:eastAsia="pt-BR"/>
        </w:rPr>
      </w:pPr>
      <w:r w:rsidRPr="00B51516">
        <w:rPr>
          <w:rFonts w:ascii="neosans" w:eastAsia="Times New Roman" w:hAnsi="neosans" w:cs="Times New Roman"/>
          <w:color w:val="6E6E6E"/>
          <w:sz w:val="24"/>
          <w:szCs w:val="24"/>
          <w:lang w:eastAsia="pt-BR"/>
        </w:rPr>
        <w:t>Na sua opinião, por que o estabelecimento comercial optou por usar termos em inglês e não em português?</w:t>
      </w:r>
    </w:p>
    <w:p w14:paraId="5415242D" w14:textId="77777777" w:rsidR="00B51516" w:rsidRPr="00B51516" w:rsidRDefault="00B51516" w:rsidP="003B1697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ind w:left="600"/>
        <w:jc w:val="both"/>
        <w:rPr>
          <w:rFonts w:ascii="neosans" w:eastAsia="Times New Roman" w:hAnsi="neosans" w:cs="Times New Roman"/>
          <w:color w:val="6E6E6E"/>
          <w:sz w:val="24"/>
          <w:szCs w:val="24"/>
          <w:lang w:eastAsia="pt-BR"/>
        </w:rPr>
      </w:pPr>
      <w:r w:rsidRPr="00B51516">
        <w:rPr>
          <w:rFonts w:ascii="neosans" w:eastAsia="Times New Roman" w:hAnsi="neosans" w:cs="Times New Roman"/>
          <w:color w:val="6E6E6E"/>
          <w:sz w:val="24"/>
          <w:szCs w:val="24"/>
          <w:lang w:eastAsia="pt-BR"/>
        </w:rPr>
        <w:t>O cartum apresenta uma crítica quanto ao uso excessivo de palavras estrangeiras na língua portuguesa. O que você acha sobre isso: devemos ou não usar estrangeirismos? Por quê?</w:t>
      </w:r>
    </w:p>
    <w:p w14:paraId="5EE79265" w14:textId="1C1B22F4" w:rsidR="00B51516" w:rsidRPr="00B51516" w:rsidRDefault="00B51516" w:rsidP="003B1697">
      <w:pPr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</w:pPr>
      <w:r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N</w:t>
      </w:r>
      <w:r w:rsidRPr="00B51516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o comércio, existe uma ideia de que termos estrangeiros chamem mais a atenção dos consumidores, tragam maior credibilidade para o estabelecimento e, portanto, vendam mais.</w:t>
      </w:r>
    </w:p>
    <w:p w14:paraId="79D63ED1" w14:textId="77777777" w:rsidR="00B51516" w:rsidRDefault="00B51516" w:rsidP="003B1697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</w:pPr>
      <w:r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Resposta pessoal</w:t>
      </w:r>
    </w:p>
    <w:p w14:paraId="4DCEC212" w14:textId="45CFCB19" w:rsidR="00E60BBB" w:rsidRPr="00E60BBB" w:rsidRDefault="00B51516" w:rsidP="003B1697">
      <w:pPr>
        <w:shd w:val="clear" w:color="auto" w:fill="FFFFFF"/>
        <w:spacing w:before="100" w:beforeAutospacing="1" w:after="100" w:afterAutospacing="1" w:line="240" w:lineRule="auto"/>
        <w:ind w:left="720"/>
        <w:jc w:val="both"/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</w:pPr>
      <w:r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M</w:t>
      </w:r>
      <w:r w:rsidRPr="00B51516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eu objetivo, como professora</w:t>
      </w:r>
      <w:r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 xml:space="preserve">, </w:t>
      </w:r>
      <w:r w:rsidRPr="00B51516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 xml:space="preserve">não é defender nem condenar o uso de estrangeirismos, mas propiciar uma reflexão </w:t>
      </w:r>
      <w:r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 xml:space="preserve">para vocês </w:t>
      </w:r>
      <w:r w:rsidRPr="00B51516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perceberem o uso frequente de estrangeirismos, principalmente de anglicismos, em redes sociais; as mudanças a que a língua portuguesa está sujeita por ser uma língua viva, em constante movimento e em inter-relação com culturas diversas de vários povos; as situações comunicacionais que solicitam diferentes usos para diferentes falantes da língua.</w:t>
      </w:r>
    </w:p>
    <w:p w14:paraId="42B4A0C3" w14:textId="77777777" w:rsidR="00E60BBB" w:rsidRPr="00E60BBB" w:rsidRDefault="00E60BBB" w:rsidP="003B1697">
      <w:pPr>
        <w:jc w:val="both"/>
        <w:rPr>
          <w:sz w:val="28"/>
          <w:szCs w:val="28"/>
        </w:rPr>
      </w:pPr>
    </w:p>
    <w:sectPr w:rsidR="00E60BBB" w:rsidRPr="00E60BB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neosans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2528C5"/>
    <w:multiLevelType w:val="multilevel"/>
    <w:tmpl w:val="7CDEB69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5CF2EA6"/>
    <w:multiLevelType w:val="multilevel"/>
    <w:tmpl w:val="A790E6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74A0CFE"/>
    <w:multiLevelType w:val="multilevel"/>
    <w:tmpl w:val="168436C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8C82BE1"/>
    <w:multiLevelType w:val="multilevel"/>
    <w:tmpl w:val="1688D66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C0033DA"/>
    <w:multiLevelType w:val="multilevel"/>
    <w:tmpl w:val="C9A67E4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CE015A9"/>
    <w:multiLevelType w:val="multilevel"/>
    <w:tmpl w:val="3298664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8342BD7"/>
    <w:multiLevelType w:val="multilevel"/>
    <w:tmpl w:val="2DEE82C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8C625AA"/>
    <w:multiLevelType w:val="multilevel"/>
    <w:tmpl w:val="421A499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1E60BB2"/>
    <w:multiLevelType w:val="multilevel"/>
    <w:tmpl w:val="B6CC4B92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2436B16"/>
    <w:multiLevelType w:val="multilevel"/>
    <w:tmpl w:val="054A29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9006F07"/>
    <w:multiLevelType w:val="multilevel"/>
    <w:tmpl w:val="3896255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5BE55E3"/>
    <w:multiLevelType w:val="multilevel"/>
    <w:tmpl w:val="35C0605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DB71B8F"/>
    <w:multiLevelType w:val="multilevel"/>
    <w:tmpl w:val="E000F1C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11"/>
  </w:num>
  <w:num w:numId="3">
    <w:abstractNumId w:val="7"/>
  </w:num>
  <w:num w:numId="4">
    <w:abstractNumId w:val="3"/>
  </w:num>
  <w:num w:numId="5">
    <w:abstractNumId w:val="8"/>
  </w:num>
  <w:num w:numId="6">
    <w:abstractNumId w:val="0"/>
  </w:num>
  <w:num w:numId="7">
    <w:abstractNumId w:val="12"/>
  </w:num>
  <w:num w:numId="8">
    <w:abstractNumId w:val="2"/>
  </w:num>
  <w:num w:numId="9">
    <w:abstractNumId w:val="4"/>
  </w:num>
  <w:num w:numId="10">
    <w:abstractNumId w:val="10"/>
  </w:num>
  <w:num w:numId="11">
    <w:abstractNumId w:val="9"/>
  </w:num>
  <w:num w:numId="12">
    <w:abstractNumId w:val="5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6AFB"/>
    <w:rsid w:val="00346AFB"/>
    <w:rsid w:val="003B1697"/>
    <w:rsid w:val="00B51516"/>
    <w:rsid w:val="00E60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ED3EF1"/>
  <w15:chartTrackingRefBased/>
  <w15:docId w15:val="{FE766C9D-7FCD-4849-89F0-A66DDD722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basedOn w:val="Fontepargpadro"/>
    <w:uiPriority w:val="22"/>
    <w:qFormat/>
    <w:rsid w:val="00E60BBB"/>
    <w:rPr>
      <w:b/>
      <w:bCs/>
    </w:rPr>
  </w:style>
  <w:style w:type="character" w:styleId="nfase">
    <w:name w:val="Emphasis"/>
    <w:basedOn w:val="Fontepargpadro"/>
    <w:uiPriority w:val="20"/>
    <w:qFormat/>
    <w:rsid w:val="00E60BBB"/>
    <w:rPr>
      <w:i/>
      <w:iCs/>
    </w:rPr>
  </w:style>
  <w:style w:type="paragraph" w:styleId="PargrafodaLista">
    <w:name w:val="List Paragraph"/>
    <w:basedOn w:val="Normal"/>
    <w:uiPriority w:val="34"/>
    <w:qFormat/>
    <w:rsid w:val="00E60BB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515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35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3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7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503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5806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41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84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5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31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445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49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4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203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69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8235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93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21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40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362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1914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43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568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10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31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07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862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064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79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237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80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760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015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6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806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37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202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492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77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56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623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690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80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032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672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1157</Words>
  <Characters>6250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Thiago L. Barbosa</dc:creator>
  <cp:keywords/>
  <dc:description/>
  <cp:lastModifiedBy>Thiago L. Barbosa</cp:lastModifiedBy>
  <cp:revision>4</cp:revision>
  <dcterms:created xsi:type="dcterms:W3CDTF">2020-05-20T21:56:00Z</dcterms:created>
  <dcterms:modified xsi:type="dcterms:W3CDTF">2020-05-21T14:08:00Z</dcterms:modified>
</cp:coreProperties>
</file>