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868" w14:textId="2758C9F1" w:rsidR="00B97E9B" w:rsidRPr="006B6151" w:rsidRDefault="00DF7D20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Correção</w:t>
      </w:r>
      <w:r w:rsidR="00D251ED" w:rsidRPr="006B6151">
        <w:rPr>
          <w:rFonts w:ascii="Arial" w:hAnsi="Arial" w:cs="Arial"/>
          <w:bCs/>
          <w:sz w:val="24"/>
          <w:szCs w:val="24"/>
          <w:lang w:eastAsia="zh-CN"/>
        </w:rPr>
        <w:t xml:space="preserve"> pág. 1</w:t>
      </w:r>
      <w:r w:rsidR="006B6151" w:rsidRPr="006B6151">
        <w:rPr>
          <w:rFonts w:ascii="Arial" w:hAnsi="Arial" w:cs="Arial"/>
          <w:bCs/>
          <w:sz w:val="24"/>
          <w:szCs w:val="24"/>
          <w:lang w:eastAsia="zh-CN"/>
        </w:rPr>
        <w:t>23</w:t>
      </w:r>
      <w:r w:rsidR="00D251ED" w:rsidRPr="006B6151">
        <w:rPr>
          <w:rFonts w:ascii="Arial" w:hAnsi="Arial" w:cs="Arial"/>
          <w:bCs/>
          <w:sz w:val="24"/>
          <w:szCs w:val="24"/>
          <w:lang w:eastAsia="zh-CN"/>
        </w:rPr>
        <w:t xml:space="preserve"> (nº 1 ao 4) </w:t>
      </w:r>
      <w:r w:rsidR="006B6151" w:rsidRPr="006B6151">
        <w:rPr>
          <w:rFonts w:ascii="Arial" w:hAnsi="Arial" w:cs="Arial"/>
          <w:bCs/>
          <w:sz w:val="24"/>
          <w:szCs w:val="24"/>
          <w:lang w:eastAsia="zh-CN"/>
        </w:rPr>
        <w:t>e pág</w:t>
      </w:r>
      <w:r w:rsidR="006B6151">
        <w:rPr>
          <w:rFonts w:ascii="Arial" w:hAnsi="Arial" w:cs="Arial"/>
          <w:bCs/>
          <w:sz w:val="24"/>
          <w:szCs w:val="24"/>
          <w:lang w:eastAsia="zh-CN"/>
        </w:rPr>
        <w:t>.</w:t>
      </w:r>
      <w:r w:rsidR="006B6151" w:rsidRPr="006B6151">
        <w:rPr>
          <w:rFonts w:ascii="Arial" w:hAnsi="Arial" w:cs="Arial"/>
          <w:bCs/>
          <w:sz w:val="24"/>
          <w:szCs w:val="24"/>
          <w:lang w:eastAsia="zh-CN"/>
        </w:rPr>
        <w:t xml:space="preserve"> 125 (nº 1 ao 3).</w:t>
      </w:r>
    </w:p>
    <w:p w14:paraId="7B9597B4" w14:textId="34E9D21F" w:rsidR="006B6151" w:rsidRPr="006B6151" w:rsidRDefault="006B615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8CB10F2" w14:textId="7C273917" w:rsidR="00CD1A6E" w:rsidRDefault="004717A3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123</w:t>
      </w:r>
    </w:p>
    <w:p w14:paraId="07C611D5" w14:textId="5973D6A0" w:rsidR="004717A3" w:rsidRDefault="004717A3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4C411EC" w14:textId="3AA18B11" w:rsidR="004717A3" w:rsidRDefault="004717A3" w:rsidP="004717A3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O cultivo da cana-de-açúcar, expansão da pecuária e a mineração. Os </w:t>
      </w:r>
      <w:proofErr w:type="spellStart"/>
      <w:r>
        <w:rPr>
          <w:rFonts w:ascii="Arial" w:hAnsi="Arial" w:cs="Arial"/>
          <w:bCs/>
          <w:sz w:val="24"/>
          <w:szCs w:val="24"/>
          <w:lang w:eastAsia="zh-CN"/>
        </w:rPr>
        <w:t>guérens</w:t>
      </w:r>
      <w:proofErr w:type="spellEnd"/>
      <w:r>
        <w:rPr>
          <w:rFonts w:ascii="Arial" w:hAnsi="Arial" w:cs="Arial"/>
          <w:bCs/>
          <w:sz w:val="24"/>
          <w:szCs w:val="24"/>
          <w:lang w:eastAsia="zh-CN"/>
        </w:rPr>
        <w:t>, cariris e caiapós.</w:t>
      </w:r>
    </w:p>
    <w:p w14:paraId="6260D13B" w14:textId="311C1268" w:rsidR="004717A3" w:rsidRDefault="004717A3" w:rsidP="004717A3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O Estatuto do Índio dispunha sobre as relações do Estado e da sociedade brasileira</w:t>
      </w:r>
      <w:r w:rsidR="00C80AF6">
        <w:rPr>
          <w:rFonts w:ascii="Arial" w:hAnsi="Arial" w:cs="Arial"/>
          <w:bCs/>
          <w:sz w:val="24"/>
          <w:szCs w:val="24"/>
          <w:lang w:eastAsia="zh-CN"/>
        </w:rPr>
        <w:t xml:space="preserve"> com os indígenas, considerando-os “relativamente incapazes” e tutelados por um órgão indigenista estatual até que eles estivessem “integrados” à sociedade brasileira.</w:t>
      </w:r>
    </w:p>
    <w:p w14:paraId="1CFAFF9E" w14:textId="4742F1DB" w:rsidR="00C80AF6" w:rsidRDefault="00C80AF6" w:rsidP="004717A3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Os negros africanos foram trazidos para o Brasil como mão de obra escrava durante o período colonial.</w:t>
      </w:r>
    </w:p>
    <w:p w14:paraId="6E454090" w14:textId="55830522" w:rsidR="00C80AF6" w:rsidRDefault="00C80AF6" w:rsidP="004717A3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A maior parcela da população negra e parda apresenta baixa renda, não tem acesso à universidade, aos melhores empregos, recebe salários inferiores aos trabalhadores brancos e é vítima de discriminação e violência.</w:t>
      </w:r>
    </w:p>
    <w:p w14:paraId="1E68D699" w14:textId="3D195009" w:rsidR="00C80AF6" w:rsidRDefault="00C80AF6" w:rsidP="00C80A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1727E11" w14:textId="078D1CBF" w:rsidR="00C80AF6" w:rsidRDefault="00C80AF6" w:rsidP="00C80A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125</w:t>
      </w:r>
    </w:p>
    <w:p w14:paraId="4B9474D2" w14:textId="77777777" w:rsidR="00DC60D1" w:rsidRDefault="00DC60D1" w:rsidP="00C80A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82BC84F" w14:textId="41B2870F" w:rsidR="00C80AF6" w:rsidRDefault="00C80AF6" w:rsidP="00C80AF6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As pressões internacionais pelo fim do regime escravocrata, a necessidade de povoamento das terras disponíveis e de diversificação da produção, a ideia de iniciar um processo de “branqueamento” da população brasileira.</w:t>
      </w:r>
    </w:p>
    <w:p w14:paraId="78F42B2E" w14:textId="152B99AE" w:rsidR="00C80AF6" w:rsidRDefault="00C80AF6" w:rsidP="00C80AF6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Sim, pois a Lei de Terras vedava toda forma de acesso às terras devolutas que não fosse por meio da compra.</w:t>
      </w:r>
    </w:p>
    <w:p w14:paraId="44B35E4F" w14:textId="77C32235" w:rsidR="00C80AF6" w:rsidRDefault="00C80AF6" w:rsidP="00C80AF6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A imigração japonesa para o Brasil teve início em 1908, e a maior parte deles chegou entre 1925 e 1935. Na cidade de São Paulo fixaram-se principalmente nos bairros de Pinheiros e da Liberdade. Nas proximidades da capital paulista dedicaram-se ao cultivo de hortaliças; em regiões mais distantes trabalharam no cultivo de algodão, arroz e de chá.</w:t>
      </w:r>
    </w:p>
    <w:p w14:paraId="1404514E" w14:textId="77777777" w:rsidR="00C80AF6" w:rsidRPr="00C80AF6" w:rsidRDefault="00C80AF6" w:rsidP="00C80AF6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sectPr w:rsidR="00C80AF6" w:rsidRPr="00C80AF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05D34"/>
    <w:multiLevelType w:val="hybridMultilevel"/>
    <w:tmpl w:val="8D881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4694"/>
    <w:multiLevelType w:val="hybridMultilevel"/>
    <w:tmpl w:val="C26E7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F1F15"/>
    <w:multiLevelType w:val="hybridMultilevel"/>
    <w:tmpl w:val="98FA31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E2C71"/>
    <w:rsid w:val="00230B82"/>
    <w:rsid w:val="002B5B9F"/>
    <w:rsid w:val="002F701D"/>
    <w:rsid w:val="00420E7A"/>
    <w:rsid w:val="00450922"/>
    <w:rsid w:val="004717A3"/>
    <w:rsid w:val="00505939"/>
    <w:rsid w:val="0054740D"/>
    <w:rsid w:val="005A3F39"/>
    <w:rsid w:val="005B3631"/>
    <w:rsid w:val="00626DD3"/>
    <w:rsid w:val="00651D89"/>
    <w:rsid w:val="006B6151"/>
    <w:rsid w:val="007772BE"/>
    <w:rsid w:val="00784B99"/>
    <w:rsid w:val="007A196B"/>
    <w:rsid w:val="008575AB"/>
    <w:rsid w:val="00875CCC"/>
    <w:rsid w:val="00B97E9B"/>
    <w:rsid w:val="00BC14D0"/>
    <w:rsid w:val="00C80AF6"/>
    <w:rsid w:val="00CD1A6E"/>
    <w:rsid w:val="00CE242A"/>
    <w:rsid w:val="00D251ED"/>
    <w:rsid w:val="00DC60D1"/>
    <w:rsid w:val="00DF7D20"/>
    <w:rsid w:val="00E07179"/>
    <w:rsid w:val="00EE252E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28</cp:revision>
  <dcterms:created xsi:type="dcterms:W3CDTF">2020-03-30T12:51:00Z</dcterms:created>
  <dcterms:modified xsi:type="dcterms:W3CDTF">2020-06-16T14:01:00Z</dcterms:modified>
</cp:coreProperties>
</file>