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427C8AC" w14:textId="77777777" w:rsidR="00736EB8" w:rsidRDefault="00E07179" w:rsidP="00AD139C">
      <w:r>
        <w:rPr>
          <w:noProof/>
          <w:lang w:eastAsia="pt-BR"/>
        </w:rPr>
        <w:drawing>
          <wp:inline distT="0" distB="0" distL="0" distR="0" wp14:anchorId="514510B5" wp14:editId="26F8F472">
            <wp:extent cx="6685471" cy="1619762"/>
            <wp:effectExtent l="0" t="0" r="127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93626" cy="16701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F0072C" w14:textId="3C4FF661" w:rsidR="009537DC" w:rsidRPr="009537DC" w:rsidRDefault="009537DC" w:rsidP="001C564A">
      <w:pPr>
        <w:spacing w:after="0" w:line="240" w:lineRule="auto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9537DC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Enviar os exercícios prontos para o e-mail: </w:t>
      </w:r>
      <w:hyperlink r:id="rId7" w:history="1">
        <w:r w:rsidRPr="009537DC">
          <w:rPr>
            <w:rStyle w:val="Hyperlink"/>
            <w:rFonts w:ascii="Arial" w:hAnsi="Arial" w:cs="Arial"/>
            <w:b/>
            <w:bCs/>
            <w:sz w:val="24"/>
            <w:szCs w:val="24"/>
          </w:rPr>
          <w:t>vandersonalmeida.geo@hotmail.com</w:t>
        </w:r>
      </w:hyperlink>
    </w:p>
    <w:p w14:paraId="14C9621D" w14:textId="77777777" w:rsidR="009537DC" w:rsidRDefault="009537DC" w:rsidP="001C564A">
      <w:pPr>
        <w:spacing w:after="0" w:line="240" w:lineRule="auto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57F0B694" w14:textId="77777777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 w:rsidRPr="00A110F0">
        <w:rPr>
          <w:rFonts w:ascii="Arial" w:hAnsi="Arial" w:cs="Arial"/>
          <w:color w:val="000000" w:themeColor="text1"/>
        </w:rPr>
        <w:t>1. Relacione:</w:t>
      </w:r>
      <w:r w:rsidRPr="00A110F0">
        <w:rPr>
          <w:rFonts w:ascii="Arial" w:hAnsi="Arial" w:cs="Arial"/>
          <w:color w:val="000000" w:themeColor="text1"/>
        </w:rPr>
        <w:br/>
      </w:r>
    </w:p>
    <w:p w14:paraId="399196F6" w14:textId="77777777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 w:rsidRPr="00A110F0">
        <w:rPr>
          <w:rFonts w:ascii="Arial" w:hAnsi="Arial" w:cs="Arial"/>
          <w:color w:val="000000" w:themeColor="text1"/>
        </w:rPr>
        <w:t>a) Considerado o maior deserto do mundo</w:t>
      </w:r>
      <w:r w:rsidRPr="00A110F0">
        <w:rPr>
          <w:rFonts w:ascii="Arial" w:hAnsi="Arial" w:cs="Arial"/>
          <w:color w:val="000000" w:themeColor="text1"/>
        </w:rPr>
        <w:br/>
        <w:t>b) Aumento das áreas áridas</w:t>
      </w:r>
      <w:r w:rsidRPr="00A110F0">
        <w:rPr>
          <w:rFonts w:ascii="Arial" w:hAnsi="Arial" w:cs="Arial"/>
          <w:color w:val="000000" w:themeColor="text1"/>
        </w:rPr>
        <w:br/>
        <w:t>c) Paisagem típica da África tropical</w:t>
      </w:r>
      <w:r w:rsidRPr="00A110F0">
        <w:rPr>
          <w:rFonts w:ascii="Arial" w:hAnsi="Arial" w:cs="Arial"/>
          <w:color w:val="000000" w:themeColor="text1"/>
        </w:rPr>
        <w:br/>
        <w:t>d) Clima predominante no continente africano</w:t>
      </w:r>
      <w:r w:rsidRPr="00A110F0">
        <w:rPr>
          <w:rFonts w:ascii="Arial" w:hAnsi="Arial" w:cs="Arial"/>
          <w:color w:val="000000" w:themeColor="text1"/>
        </w:rPr>
        <w:br/>
      </w:r>
    </w:p>
    <w:p w14:paraId="3EE96750" w14:textId="77777777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 w:rsidRPr="00A110F0">
        <w:rPr>
          <w:rFonts w:ascii="Arial" w:hAnsi="Arial" w:cs="Arial"/>
          <w:color w:val="000000" w:themeColor="text1"/>
        </w:rPr>
        <w:t xml:space="preserve">( </w:t>
      </w:r>
      <w:r w:rsidRPr="00A110F0">
        <w:rPr>
          <w:rFonts w:ascii="Arial" w:hAnsi="Arial" w:cs="Arial"/>
          <w:color w:val="000000" w:themeColor="text1"/>
        </w:rPr>
        <w:t xml:space="preserve">  </w:t>
      </w:r>
      <w:r w:rsidRPr="00A110F0">
        <w:rPr>
          <w:rFonts w:ascii="Arial" w:hAnsi="Arial" w:cs="Arial"/>
          <w:color w:val="000000" w:themeColor="text1"/>
        </w:rPr>
        <w:t xml:space="preserve"> ) desertificação</w:t>
      </w:r>
      <w:r w:rsidRPr="00A110F0">
        <w:rPr>
          <w:rFonts w:ascii="Arial" w:hAnsi="Arial" w:cs="Arial"/>
          <w:color w:val="000000" w:themeColor="text1"/>
        </w:rPr>
        <w:br/>
        <w:t xml:space="preserve">( </w:t>
      </w:r>
      <w:r w:rsidRPr="00A110F0">
        <w:rPr>
          <w:rFonts w:ascii="Arial" w:hAnsi="Arial" w:cs="Arial"/>
          <w:color w:val="000000" w:themeColor="text1"/>
        </w:rPr>
        <w:t xml:space="preserve">  </w:t>
      </w:r>
      <w:r w:rsidRPr="00A110F0">
        <w:rPr>
          <w:rFonts w:ascii="Arial" w:hAnsi="Arial" w:cs="Arial"/>
          <w:color w:val="000000" w:themeColor="text1"/>
        </w:rPr>
        <w:t xml:space="preserve"> ) tropical</w:t>
      </w:r>
      <w:r w:rsidRPr="00A110F0">
        <w:rPr>
          <w:rFonts w:ascii="Arial" w:hAnsi="Arial" w:cs="Arial"/>
          <w:color w:val="000000" w:themeColor="text1"/>
        </w:rPr>
        <w:br/>
        <w:t xml:space="preserve">( </w:t>
      </w:r>
      <w:r w:rsidRPr="00A110F0">
        <w:rPr>
          <w:rFonts w:ascii="Arial" w:hAnsi="Arial" w:cs="Arial"/>
          <w:color w:val="000000" w:themeColor="text1"/>
        </w:rPr>
        <w:t xml:space="preserve">  </w:t>
      </w:r>
      <w:r w:rsidRPr="00A110F0">
        <w:rPr>
          <w:rFonts w:ascii="Arial" w:hAnsi="Arial" w:cs="Arial"/>
          <w:color w:val="000000" w:themeColor="text1"/>
        </w:rPr>
        <w:t xml:space="preserve"> ) Saara</w:t>
      </w:r>
      <w:r w:rsidRPr="00A110F0">
        <w:rPr>
          <w:rFonts w:ascii="Arial" w:hAnsi="Arial" w:cs="Arial"/>
          <w:color w:val="000000" w:themeColor="text1"/>
        </w:rPr>
        <w:br/>
        <w:t xml:space="preserve">( </w:t>
      </w:r>
      <w:r w:rsidRPr="00A110F0">
        <w:rPr>
          <w:rFonts w:ascii="Arial" w:hAnsi="Arial" w:cs="Arial"/>
          <w:color w:val="000000" w:themeColor="text1"/>
        </w:rPr>
        <w:t xml:space="preserve">  </w:t>
      </w:r>
      <w:r w:rsidRPr="00A110F0">
        <w:rPr>
          <w:rFonts w:ascii="Arial" w:hAnsi="Arial" w:cs="Arial"/>
          <w:color w:val="000000" w:themeColor="text1"/>
        </w:rPr>
        <w:t xml:space="preserve"> ) Savana</w:t>
      </w:r>
      <w:r w:rsidR="009537DC" w:rsidRPr="00A110F0">
        <w:rPr>
          <w:rFonts w:ascii="Arial" w:hAnsi="Arial" w:cs="Arial"/>
          <w:color w:val="000000" w:themeColor="text1"/>
        </w:rPr>
        <w:t xml:space="preserve">   </w:t>
      </w:r>
    </w:p>
    <w:p w14:paraId="32B9076B" w14:textId="77777777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</w:p>
    <w:p w14:paraId="29279DA9" w14:textId="77777777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 w:rsidRPr="00A110F0">
        <w:rPr>
          <w:rFonts w:ascii="Arial" w:hAnsi="Arial" w:cs="Arial"/>
          <w:color w:val="000000" w:themeColor="text1"/>
        </w:rPr>
        <w:t xml:space="preserve">2. </w:t>
      </w:r>
      <w:r w:rsidR="009537DC" w:rsidRPr="00A110F0">
        <w:rPr>
          <w:rFonts w:ascii="Arial" w:hAnsi="Arial" w:cs="Arial"/>
          <w:color w:val="000000" w:themeColor="text1"/>
        </w:rPr>
        <w:t xml:space="preserve"> </w:t>
      </w:r>
      <w:r w:rsidRPr="00A110F0">
        <w:rPr>
          <w:rFonts w:ascii="Arial" w:hAnsi="Arial" w:cs="Arial"/>
          <w:color w:val="000000" w:themeColor="text1"/>
        </w:rPr>
        <w:t>Sobre o clima e a vegetação do continente africano não é correto afirmar que:</w:t>
      </w:r>
      <w:r w:rsidRPr="00A110F0">
        <w:rPr>
          <w:rFonts w:ascii="Arial" w:hAnsi="Arial" w:cs="Arial"/>
          <w:color w:val="000000" w:themeColor="text1"/>
        </w:rPr>
        <w:br/>
        <w:t>a) a vegetação retrata principalmente as condições climáticas.</w:t>
      </w:r>
      <w:r w:rsidRPr="00A110F0">
        <w:rPr>
          <w:rFonts w:ascii="Arial" w:hAnsi="Arial" w:cs="Arial"/>
          <w:color w:val="000000" w:themeColor="text1"/>
        </w:rPr>
        <w:br/>
        <w:t xml:space="preserve">b) a pradaria ocupa grande parte do território africano onde o clima é tropical. </w:t>
      </w:r>
      <w:r w:rsidRPr="00A110F0">
        <w:rPr>
          <w:rFonts w:ascii="Arial" w:hAnsi="Arial" w:cs="Arial"/>
          <w:color w:val="000000" w:themeColor="text1"/>
        </w:rPr>
        <w:br/>
        <w:t>c) a porção central atravessada pelo Equador tem clima quente e úmido e vegetação florestal.</w:t>
      </w:r>
      <w:r w:rsidRPr="00A110F0">
        <w:rPr>
          <w:rFonts w:ascii="Arial" w:hAnsi="Arial" w:cs="Arial"/>
          <w:color w:val="000000" w:themeColor="text1"/>
        </w:rPr>
        <w:br/>
        <w:t>d) os extremos norte e sul são domínios do clima mediterrâneo.</w:t>
      </w:r>
      <w:r w:rsidRPr="00A110F0">
        <w:rPr>
          <w:rFonts w:ascii="Arial" w:hAnsi="Arial" w:cs="Arial"/>
          <w:color w:val="000000" w:themeColor="text1"/>
        </w:rPr>
        <w:br/>
        <w:t>e) a estepe surge nas áreas compreendidas entre as savanas e os desertos, em áreas de pouca chuva.</w:t>
      </w:r>
      <w:r w:rsidR="009537DC" w:rsidRPr="00A110F0">
        <w:rPr>
          <w:rFonts w:ascii="Arial" w:hAnsi="Arial" w:cs="Arial"/>
          <w:color w:val="000000" w:themeColor="text1"/>
        </w:rPr>
        <w:t xml:space="preserve">     </w:t>
      </w:r>
    </w:p>
    <w:p w14:paraId="4F7B28F5" w14:textId="77777777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</w:p>
    <w:p w14:paraId="48825E29" w14:textId="1F29179E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 w:rsidRPr="00A110F0">
        <w:rPr>
          <w:rFonts w:ascii="Arial" w:hAnsi="Arial" w:cs="Arial"/>
          <w:color w:val="000000" w:themeColor="text1"/>
        </w:rPr>
        <w:t xml:space="preserve">3. </w:t>
      </w:r>
      <w:r w:rsidR="009537DC" w:rsidRPr="00A110F0">
        <w:rPr>
          <w:rFonts w:ascii="Arial" w:hAnsi="Arial" w:cs="Arial"/>
          <w:color w:val="000000" w:themeColor="text1"/>
        </w:rPr>
        <w:t xml:space="preserve"> </w:t>
      </w:r>
      <w:r w:rsidRPr="00A110F0">
        <w:rPr>
          <w:rFonts w:ascii="Arial" w:hAnsi="Arial" w:cs="Arial"/>
          <w:color w:val="000000" w:themeColor="text1"/>
        </w:rPr>
        <w:t xml:space="preserve">Antes de o sol começar a esquentar as terras da faixa ao sul do Saara conhecida como Sahel, duas dezenas de mulheres da aldeia de </w:t>
      </w:r>
      <w:proofErr w:type="spellStart"/>
      <w:r w:rsidRPr="00A110F0">
        <w:rPr>
          <w:rFonts w:ascii="Arial" w:hAnsi="Arial" w:cs="Arial"/>
          <w:color w:val="000000" w:themeColor="text1"/>
        </w:rPr>
        <w:t>Widou</w:t>
      </w:r>
      <w:proofErr w:type="spellEnd"/>
      <w:r w:rsidRPr="00A110F0">
        <w:rPr>
          <w:rFonts w:ascii="Arial" w:hAnsi="Arial" w:cs="Arial"/>
          <w:color w:val="000000" w:themeColor="text1"/>
        </w:rPr>
        <w:t xml:space="preserve">, no norte do Senegal, regam a horta cujas frutas e verduras alimentam a população local. É um pequeno terreno que, visto do céu, forma uma mancha verde – um dos primeiros pedaços da “Grande Muralha Verde”, barreira vegetal que se estenderá por </w:t>
      </w:r>
      <w:r w:rsidRPr="00A110F0">
        <w:rPr>
          <w:rFonts w:ascii="Arial" w:hAnsi="Arial" w:cs="Arial"/>
          <w:color w:val="000000" w:themeColor="text1"/>
        </w:rPr>
        <w:object w:dxaOrig="840" w:dyaOrig="300" w14:anchorId="55E3B33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pt;height:15pt" o:ole="">
            <v:imagedata r:id="rId8" o:title=""/>
          </v:shape>
          <o:OLEObject Type="Embed" ProgID="Equation.DSMT4" ShapeID="_x0000_i1025" DrawAspect="Content" ObjectID="_1657342555" r:id="rId9"/>
        </w:object>
      </w:r>
      <w:r w:rsidRPr="00A110F0">
        <w:rPr>
          <w:rFonts w:ascii="Arial" w:hAnsi="Arial" w:cs="Arial"/>
          <w:color w:val="000000" w:themeColor="text1"/>
        </w:rPr>
        <w:t xml:space="preserve"> do Senegal ao Djibuti, e é parte de um plano conjunto de vinte países africanos.</w:t>
      </w:r>
    </w:p>
    <w:p w14:paraId="4C63342B" w14:textId="77777777" w:rsidR="00A110F0" w:rsidRPr="00A110F0" w:rsidRDefault="00A110F0" w:rsidP="00A110F0">
      <w:pPr>
        <w:spacing w:after="0" w:line="276" w:lineRule="auto"/>
        <w:jc w:val="right"/>
        <w:rPr>
          <w:rFonts w:ascii="Arial" w:hAnsi="Arial" w:cs="Arial"/>
          <w:iCs/>
          <w:color w:val="000000" w:themeColor="text1"/>
          <w:sz w:val="16"/>
          <w:szCs w:val="16"/>
        </w:rPr>
      </w:pPr>
      <w:r w:rsidRPr="00A110F0">
        <w:rPr>
          <w:rFonts w:ascii="Arial" w:hAnsi="Arial" w:cs="Arial"/>
          <w:iCs/>
          <w:color w:val="000000" w:themeColor="text1"/>
          <w:sz w:val="16"/>
          <w:szCs w:val="16"/>
        </w:rPr>
        <w:t xml:space="preserve">GIORGI, J. </w:t>
      </w:r>
      <w:r w:rsidRPr="00A110F0">
        <w:rPr>
          <w:rFonts w:ascii="Arial" w:hAnsi="Arial" w:cs="Arial"/>
          <w:i/>
          <w:iCs/>
          <w:color w:val="000000" w:themeColor="text1"/>
          <w:sz w:val="16"/>
          <w:szCs w:val="16"/>
        </w:rPr>
        <w:t>Muralha verde</w:t>
      </w:r>
      <w:r w:rsidRPr="00A110F0">
        <w:rPr>
          <w:rFonts w:ascii="Arial" w:hAnsi="Arial" w:cs="Arial"/>
          <w:iCs/>
          <w:color w:val="000000" w:themeColor="text1"/>
          <w:sz w:val="16"/>
          <w:szCs w:val="16"/>
        </w:rPr>
        <w:t xml:space="preserve">. </w:t>
      </w:r>
      <w:r w:rsidRPr="00A110F0">
        <w:rPr>
          <w:rFonts w:ascii="Arial" w:hAnsi="Arial" w:cs="Arial"/>
          <w:bCs/>
          <w:iCs/>
          <w:color w:val="000000" w:themeColor="text1"/>
          <w:sz w:val="16"/>
          <w:szCs w:val="16"/>
        </w:rPr>
        <w:t>Folha de S. Paulo</w:t>
      </w:r>
      <w:r w:rsidRPr="00A110F0">
        <w:rPr>
          <w:rFonts w:ascii="Arial" w:hAnsi="Arial" w:cs="Arial"/>
          <w:iCs/>
          <w:color w:val="000000" w:themeColor="text1"/>
          <w:sz w:val="16"/>
          <w:szCs w:val="16"/>
        </w:rPr>
        <w:t>. 20 maio 2013 (adaptado).</w:t>
      </w:r>
    </w:p>
    <w:p w14:paraId="14D53755" w14:textId="77777777" w:rsidR="00A110F0" w:rsidRPr="00A110F0" w:rsidRDefault="00A110F0" w:rsidP="00A110F0">
      <w:pPr>
        <w:spacing w:after="0" w:line="276" w:lineRule="auto"/>
        <w:rPr>
          <w:rFonts w:ascii="Arial" w:hAnsi="Arial" w:cs="Arial"/>
          <w:iCs/>
          <w:color w:val="000000" w:themeColor="text1"/>
        </w:rPr>
      </w:pPr>
    </w:p>
    <w:p w14:paraId="52B865F6" w14:textId="77777777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 w:rsidRPr="00A110F0">
        <w:rPr>
          <w:rFonts w:ascii="Arial" w:hAnsi="Arial" w:cs="Arial"/>
          <w:iCs/>
          <w:color w:val="000000" w:themeColor="text1"/>
        </w:rPr>
        <w:t xml:space="preserve">O projeto ambiental descrito proporciona a seguinte consequência regional imediata: </w:t>
      </w:r>
    </w:p>
    <w:p w14:paraId="072C5D0C" w14:textId="77777777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 w:rsidRPr="00A110F0">
        <w:rPr>
          <w:rFonts w:ascii="Arial" w:hAnsi="Arial" w:cs="Arial"/>
          <w:color w:val="000000" w:themeColor="text1"/>
        </w:rPr>
        <w:t xml:space="preserve">a) </w:t>
      </w:r>
      <w:r w:rsidRPr="00A110F0">
        <w:rPr>
          <w:rFonts w:ascii="Arial" w:hAnsi="Arial" w:cs="Arial"/>
          <w:iCs/>
          <w:color w:val="000000" w:themeColor="text1"/>
        </w:rPr>
        <w:t xml:space="preserve">Facilita as trocas comerciais. </w:t>
      </w:r>
      <w:r w:rsidRPr="00A110F0">
        <w:rPr>
          <w:rFonts w:ascii="Arial" w:hAnsi="Arial" w:cs="Arial"/>
          <w:color w:val="000000" w:themeColor="text1"/>
        </w:rPr>
        <w:t xml:space="preserve">  </w:t>
      </w:r>
    </w:p>
    <w:p w14:paraId="4BFA3E32" w14:textId="77777777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 w:rsidRPr="00A110F0">
        <w:rPr>
          <w:rFonts w:ascii="Arial" w:hAnsi="Arial" w:cs="Arial"/>
          <w:color w:val="000000" w:themeColor="text1"/>
        </w:rPr>
        <w:t xml:space="preserve">b) </w:t>
      </w:r>
      <w:r w:rsidRPr="00A110F0">
        <w:rPr>
          <w:rFonts w:ascii="Arial" w:hAnsi="Arial" w:cs="Arial"/>
          <w:iCs/>
          <w:color w:val="000000" w:themeColor="text1"/>
        </w:rPr>
        <w:t xml:space="preserve">Soluciona os conflitos fundiários. </w:t>
      </w:r>
      <w:r w:rsidRPr="00A110F0">
        <w:rPr>
          <w:rFonts w:ascii="Arial" w:hAnsi="Arial" w:cs="Arial"/>
          <w:color w:val="000000" w:themeColor="text1"/>
        </w:rPr>
        <w:t xml:space="preserve">  </w:t>
      </w:r>
    </w:p>
    <w:p w14:paraId="5A30DDC7" w14:textId="77777777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 w:rsidRPr="00A110F0">
        <w:rPr>
          <w:rFonts w:ascii="Arial" w:hAnsi="Arial" w:cs="Arial"/>
          <w:color w:val="000000" w:themeColor="text1"/>
        </w:rPr>
        <w:t xml:space="preserve">c) </w:t>
      </w:r>
      <w:r w:rsidRPr="00A110F0">
        <w:rPr>
          <w:rFonts w:ascii="Arial" w:hAnsi="Arial" w:cs="Arial"/>
          <w:iCs/>
          <w:color w:val="000000" w:themeColor="text1"/>
        </w:rPr>
        <w:t xml:space="preserve">Restringe a diversidade biológica. </w:t>
      </w:r>
      <w:r w:rsidRPr="00A110F0">
        <w:rPr>
          <w:rFonts w:ascii="Arial" w:hAnsi="Arial" w:cs="Arial"/>
          <w:color w:val="000000" w:themeColor="text1"/>
        </w:rPr>
        <w:t xml:space="preserve">  </w:t>
      </w:r>
    </w:p>
    <w:p w14:paraId="1FB8FE6D" w14:textId="77777777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 w:rsidRPr="00A110F0">
        <w:rPr>
          <w:rFonts w:ascii="Arial" w:hAnsi="Arial" w:cs="Arial"/>
          <w:color w:val="000000" w:themeColor="text1"/>
        </w:rPr>
        <w:t xml:space="preserve">d) </w:t>
      </w:r>
      <w:r w:rsidRPr="00A110F0">
        <w:rPr>
          <w:rFonts w:ascii="Arial" w:hAnsi="Arial" w:cs="Arial"/>
          <w:iCs/>
          <w:color w:val="000000" w:themeColor="text1"/>
        </w:rPr>
        <w:t xml:space="preserve">Fomenta a atividade de pastoreio. </w:t>
      </w:r>
      <w:r w:rsidRPr="00A110F0">
        <w:rPr>
          <w:rFonts w:ascii="Arial" w:hAnsi="Arial" w:cs="Arial"/>
          <w:color w:val="000000" w:themeColor="text1"/>
        </w:rPr>
        <w:t xml:space="preserve">  </w:t>
      </w:r>
    </w:p>
    <w:p w14:paraId="17055AFD" w14:textId="067BC7CB" w:rsid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 w:rsidRPr="00A110F0">
        <w:rPr>
          <w:rFonts w:ascii="Arial" w:hAnsi="Arial" w:cs="Arial"/>
          <w:color w:val="000000" w:themeColor="text1"/>
        </w:rPr>
        <w:t xml:space="preserve">e) </w:t>
      </w:r>
      <w:r w:rsidRPr="00A110F0">
        <w:rPr>
          <w:rFonts w:ascii="Arial" w:hAnsi="Arial" w:cs="Arial"/>
          <w:iCs/>
          <w:color w:val="000000" w:themeColor="text1"/>
        </w:rPr>
        <w:t>Evita a expansão da desertificação.</w:t>
      </w:r>
      <w:r w:rsidRPr="00A110F0">
        <w:rPr>
          <w:rFonts w:ascii="Arial" w:hAnsi="Arial" w:cs="Arial"/>
          <w:color w:val="000000" w:themeColor="text1"/>
        </w:rPr>
        <w:t xml:space="preserve"> </w:t>
      </w:r>
    </w:p>
    <w:p w14:paraId="55AC5D7C" w14:textId="508B345D" w:rsid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</w:p>
    <w:p w14:paraId="0764B738" w14:textId="031A2E9D" w:rsid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4. </w:t>
      </w:r>
      <w:r w:rsidRPr="00A110F0">
        <w:rPr>
          <w:rFonts w:ascii="Arial" w:hAnsi="Arial" w:cs="Arial"/>
          <w:color w:val="000000" w:themeColor="text1"/>
        </w:rPr>
        <w:t>Quais os fatores que aceleraram o processo de descolonização da África pós-guerra?</w:t>
      </w:r>
      <w:r w:rsidRPr="00A110F0">
        <w:rPr>
          <w:rFonts w:ascii="Arial" w:hAnsi="Arial" w:cs="Arial"/>
          <w:color w:val="000000" w:themeColor="text1"/>
        </w:rPr>
        <w:br/>
      </w:r>
      <w:r>
        <w:rPr>
          <w:rFonts w:ascii="Arial" w:hAnsi="Arial" w:cs="Arial"/>
          <w:color w:val="000000" w:themeColor="text1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E7B01E6" w14:textId="70048542" w:rsid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</w:p>
    <w:p w14:paraId="7879285D" w14:textId="3B294715" w:rsid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5. </w:t>
      </w:r>
      <w:r w:rsidRPr="00A110F0">
        <w:rPr>
          <w:rFonts w:ascii="Arial" w:hAnsi="Arial" w:cs="Arial"/>
          <w:color w:val="000000" w:themeColor="text1"/>
        </w:rPr>
        <w:t>O processo de ocupação e exploração do continente africano pelos europeus pode ser analisado de duas formas. Explique quais são elas.</w:t>
      </w:r>
    </w:p>
    <w:p w14:paraId="3998B3C4" w14:textId="6DEC0281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bookmarkStart w:id="0" w:name="_Hlk46729691"/>
      <w:r w:rsidRPr="00A110F0">
        <w:rPr>
          <w:rFonts w:ascii="Arial" w:hAnsi="Arial" w:cs="Arial"/>
          <w:color w:val="000000" w:themeColor="text1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bookmarkEnd w:id="0"/>
    <w:p w14:paraId="1CEF95A1" w14:textId="43806903" w:rsidR="001C564A" w:rsidRPr="00A110F0" w:rsidRDefault="009537DC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 w:rsidRPr="00A110F0">
        <w:rPr>
          <w:rFonts w:ascii="Arial" w:hAnsi="Arial" w:cs="Arial"/>
          <w:color w:val="000000" w:themeColor="text1"/>
        </w:rPr>
        <w:t xml:space="preserve">      </w:t>
      </w:r>
    </w:p>
    <w:p w14:paraId="444A027D" w14:textId="1F7098B9" w:rsidR="00322A09" w:rsidRDefault="00A110F0" w:rsidP="000F0E1E">
      <w:pPr>
        <w:spacing w:after="0" w:line="276" w:lineRule="auto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6. </w:t>
      </w:r>
      <w:r w:rsidRPr="00A110F0">
        <w:rPr>
          <w:rFonts w:ascii="Arial" w:hAnsi="Arial" w:cs="Arial"/>
          <w:color w:val="000000" w:themeColor="text1"/>
        </w:rPr>
        <w:t xml:space="preserve">Quais as </w:t>
      </w:r>
      <w:r w:rsidRPr="00A110F0">
        <w:rPr>
          <w:rFonts w:ascii="Arial" w:hAnsi="Arial" w:cs="Arial"/>
          <w:color w:val="000000" w:themeColor="text1"/>
        </w:rPr>
        <w:t>consequências</w:t>
      </w:r>
      <w:r w:rsidRPr="00A110F0">
        <w:rPr>
          <w:rFonts w:ascii="Arial" w:hAnsi="Arial" w:cs="Arial"/>
          <w:color w:val="000000" w:themeColor="text1"/>
        </w:rPr>
        <w:t xml:space="preserve"> do colonialismo no continente africano?</w:t>
      </w:r>
    </w:p>
    <w:p w14:paraId="3B557F88" w14:textId="77777777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 w:rsidRPr="00A110F0">
        <w:rPr>
          <w:rFonts w:ascii="Arial" w:hAnsi="Arial" w:cs="Arial"/>
          <w:color w:val="000000" w:themeColor="text1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D9FA5E2" w14:textId="5A5B6DBB" w:rsidR="00A110F0" w:rsidRDefault="00A110F0" w:rsidP="000F0E1E">
      <w:pPr>
        <w:spacing w:after="0" w:line="276" w:lineRule="auto"/>
        <w:rPr>
          <w:rFonts w:ascii="Arial" w:hAnsi="Arial" w:cs="Arial"/>
          <w:color w:val="000000" w:themeColor="text1"/>
        </w:rPr>
      </w:pPr>
    </w:p>
    <w:p w14:paraId="513B9E32" w14:textId="510A7404" w:rsid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 w:rsidRPr="00A110F0">
        <w:rPr>
          <w:rFonts w:ascii="Arial" w:hAnsi="Arial" w:cs="Arial"/>
          <w:color w:val="000000" w:themeColor="text1"/>
        </w:rPr>
        <w:t xml:space="preserve">7. </w:t>
      </w:r>
      <w:r w:rsidRPr="00A110F0">
        <w:rPr>
          <w:rFonts w:ascii="Arial" w:hAnsi="Arial" w:cs="Arial"/>
          <w:color w:val="000000" w:themeColor="text1"/>
        </w:rPr>
        <w:t>Sobre a “partilha da África”, responda:</w:t>
      </w:r>
    </w:p>
    <w:p w14:paraId="19119366" w14:textId="77777777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</w:p>
    <w:p w14:paraId="7730C2CC" w14:textId="77777777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 w:rsidRPr="00A110F0">
        <w:rPr>
          <w:rFonts w:ascii="Arial" w:hAnsi="Arial" w:cs="Arial"/>
          <w:color w:val="000000" w:themeColor="text1"/>
        </w:rPr>
        <w:t>a) O que foi a Conferência de Berlim e com qual objetivo ela foi realizada?</w:t>
      </w:r>
    </w:p>
    <w:p w14:paraId="33455A96" w14:textId="77777777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 w:rsidRPr="00A110F0">
        <w:rPr>
          <w:rFonts w:ascii="Arial" w:hAnsi="Arial" w:cs="Arial"/>
          <w:color w:val="000000" w:themeColor="text1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4622219" w14:textId="77777777" w:rsid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</w:p>
    <w:p w14:paraId="40B9F1D0" w14:textId="525070A4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 w:rsidRPr="00A110F0">
        <w:rPr>
          <w:rFonts w:ascii="Arial" w:hAnsi="Arial" w:cs="Arial"/>
          <w:color w:val="000000" w:themeColor="text1"/>
        </w:rPr>
        <w:t>b) O que significa dizer que a partilha da África foi feita de maneira arbitrária?</w:t>
      </w:r>
    </w:p>
    <w:p w14:paraId="69C440BD" w14:textId="77777777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 w:rsidRPr="00A110F0">
        <w:rPr>
          <w:rFonts w:ascii="Arial" w:hAnsi="Arial" w:cs="Arial"/>
          <w:color w:val="000000" w:themeColor="text1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D087D86" w14:textId="77777777" w:rsid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</w:p>
    <w:p w14:paraId="68F47FE9" w14:textId="72FE3371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 w:rsidRPr="00A110F0">
        <w:rPr>
          <w:rFonts w:ascii="Arial" w:hAnsi="Arial" w:cs="Arial"/>
          <w:color w:val="000000" w:themeColor="text1"/>
        </w:rPr>
        <w:t>c) Por que as potências europeias incentivavam as rivalidades entre os grupos étnicos africanos?</w:t>
      </w:r>
    </w:p>
    <w:p w14:paraId="4737B68A" w14:textId="77777777" w:rsidR="00A110F0" w:rsidRPr="00A110F0" w:rsidRDefault="00A110F0" w:rsidP="00A110F0">
      <w:pPr>
        <w:spacing w:after="0" w:line="276" w:lineRule="auto"/>
        <w:rPr>
          <w:rFonts w:ascii="Arial" w:hAnsi="Arial" w:cs="Arial"/>
          <w:color w:val="000000" w:themeColor="text1"/>
        </w:rPr>
      </w:pPr>
      <w:r w:rsidRPr="00A110F0">
        <w:rPr>
          <w:rFonts w:ascii="Arial" w:hAnsi="Arial" w:cs="Arial"/>
          <w:color w:val="000000" w:themeColor="text1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08D83B7" w14:textId="06DBF25A" w:rsidR="00A110F0" w:rsidRPr="00A110F0" w:rsidRDefault="00A110F0" w:rsidP="000F0E1E">
      <w:pPr>
        <w:spacing w:after="0" w:line="276" w:lineRule="auto"/>
        <w:rPr>
          <w:rFonts w:ascii="Arial" w:hAnsi="Arial" w:cs="Arial"/>
          <w:color w:val="000000" w:themeColor="text1"/>
        </w:rPr>
      </w:pPr>
    </w:p>
    <w:p w14:paraId="171329E2" w14:textId="1B2DBA1F" w:rsidR="006A2A7C" w:rsidRPr="00A110F0" w:rsidRDefault="00322A09" w:rsidP="000F0E1E">
      <w:pPr>
        <w:spacing w:after="0" w:line="276" w:lineRule="auto"/>
        <w:rPr>
          <w:rFonts w:ascii="Arial" w:hAnsi="Arial" w:cs="Arial"/>
          <w:color w:val="000000" w:themeColor="text1"/>
          <w:sz w:val="28"/>
          <w:szCs w:val="28"/>
        </w:rPr>
      </w:pPr>
      <w:r w:rsidRPr="00A110F0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="006A2A7C" w:rsidRPr="00A110F0">
        <w:rPr>
          <w:rFonts w:ascii="Arial" w:hAnsi="Arial" w:cs="Arial"/>
          <w:color w:val="000000" w:themeColor="text1"/>
          <w:sz w:val="28"/>
          <w:szCs w:val="28"/>
        </w:rPr>
        <w:t xml:space="preserve"> </w:t>
      </w:r>
    </w:p>
    <w:p w14:paraId="0F6C28E1" w14:textId="4368FD1B" w:rsidR="00EA01FF" w:rsidRPr="006A2A7C" w:rsidRDefault="00EA01FF" w:rsidP="0046403B">
      <w:pPr>
        <w:spacing w:after="0" w:line="240" w:lineRule="auto"/>
        <w:rPr>
          <w:rFonts w:ascii="Arial" w:hAnsi="Arial" w:cs="Arial"/>
          <w:color w:val="000000" w:themeColor="text1"/>
          <w:sz w:val="28"/>
          <w:szCs w:val="28"/>
        </w:rPr>
      </w:pPr>
    </w:p>
    <w:p w14:paraId="2DC2C595" w14:textId="62EB4E70" w:rsidR="00EA01FF" w:rsidRPr="006A2A7C" w:rsidRDefault="00EA01FF" w:rsidP="0046403B">
      <w:pPr>
        <w:spacing w:after="0" w:line="240" w:lineRule="auto"/>
        <w:rPr>
          <w:rFonts w:ascii="Arial" w:hAnsi="Arial" w:cs="Arial"/>
          <w:sz w:val="28"/>
          <w:szCs w:val="28"/>
        </w:rPr>
      </w:pPr>
    </w:p>
    <w:sectPr w:rsidR="00EA01FF" w:rsidRPr="006A2A7C" w:rsidSect="007772BE">
      <w:pgSz w:w="11906" w:h="16838"/>
      <w:pgMar w:top="709" w:right="849" w:bottom="567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5EE0449"/>
    <w:multiLevelType w:val="multilevel"/>
    <w:tmpl w:val="4E0698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0922"/>
    <w:rsid w:val="00001967"/>
    <w:rsid w:val="000272EA"/>
    <w:rsid w:val="000563C4"/>
    <w:rsid w:val="000E0D96"/>
    <w:rsid w:val="000F0E1E"/>
    <w:rsid w:val="00110673"/>
    <w:rsid w:val="00113DE1"/>
    <w:rsid w:val="00153E58"/>
    <w:rsid w:val="001970E7"/>
    <w:rsid w:val="001C564A"/>
    <w:rsid w:val="00322A09"/>
    <w:rsid w:val="0033337F"/>
    <w:rsid w:val="00366B90"/>
    <w:rsid w:val="00370A2D"/>
    <w:rsid w:val="003C1752"/>
    <w:rsid w:val="00415755"/>
    <w:rsid w:val="00450922"/>
    <w:rsid w:val="0046403B"/>
    <w:rsid w:val="004B2EDE"/>
    <w:rsid w:val="004C4BF2"/>
    <w:rsid w:val="004D27EC"/>
    <w:rsid w:val="00505939"/>
    <w:rsid w:val="00553E44"/>
    <w:rsid w:val="00563EEF"/>
    <w:rsid w:val="00565EA3"/>
    <w:rsid w:val="00571312"/>
    <w:rsid w:val="005769BD"/>
    <w:rsid w:val="00576D33"/>
    <w:rsid w:val="005C4728"/>
    <w:rsid w:val="00611315"/>
    <w:rsid w:val="006A2A7C"/>
    <w:rsid w:val="00734064"/>
    <w:rsid w:val="00736EB8"/>
    <w:rsid w:val="00743869"/>
    <w:rsid w:val="007772BE"/>
    <w:rsid w:val="007C4670"/>
    <w:rsid w:val="00843505"/>
    <w:rsid w:val="00875CCC"/>
    <w:rsid w:val="008A5F41"/>
    <w:rsid w:val="008E3F2C"/>
    <w:rsid w:val="009065E0"/>
    <w:rsid w:val="009537DC"/>
    <w:rsid w:val="009F6C60"/>
    <w:rsid w:val="00A110F0"/>
    <w:rsid w:val="00A249FA"/>
    <w:rsid w:val="00A30AA9"/>
    <w:rsid w:val="00A53BC7"/>
    <w:rsid w:val="00AB297D"/>
    <w:rsid w:val="00AD139C"/>
    <w:rsid w:val="00AE5DBE"/>
    <w:rsid w:val="00B335D7"/>
    <w:rsid w:val="00BB77C3"/>
    <w:rsid w:val="00BF02E4"/>
    <w:rsid w:val="00C14D5D"/>
    <w:rsid w:val="00C868F2"/>
    <w:rsid w:val="00C90480"/>
    <w:rsid w:val="00DB49E3"/>
    <w:rsid w:val="00DE6025"/>
    <w:rsid w:val="00E07179"/>
    <w:rsid w:val="00EA01FF"/>
    <w:rsid w:val="00F14366"/>
    <w:rsid w:val="00F80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AF9F8E"/>
  <w15:chartTrackingRefBased/>
  <w15:docId w15:val="{D2F5EFFF-BEAD-40DF-9BD6-1083847C6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736EB8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0563C4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0563C4"/>
    <w:rPr>
      <w:color w:val="605E5C"/>
      <w:shd w:val="clear" w:color="auto" w:fill="E1DFDD"/>
    </w:rPr>
  </w:style>
  <w:style w:type="table" w:styleId="Tabelacomgrade">
    <w:name w:val="Table Grid"/>
    <w:basedOn w:val="Tabelanormal"/>
    <w:uiPriority w:val="59"/>
    <w:rsid w:val="00366B90"/>
    <w:pPr>
      <w:spacing w:after="0" w:line="240" w:lineRule="auto"/>
    </w:pPr>
    <w:rPr>
      <w:rFonts w:eastAsiaTheme="minorEastAsia"/>
      <w:lang w:eastAsia="pt-B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MenoPendente">
    <w:name w:val="Unresolved Mention"/>
    <w:basedOn w:val="Fontepargpadro"/>
    <w:uiPriority w:val="99"/>
    <w:semiHidden/>
    <w:unhideWhenUsed/>
    <w:rsid w:val="0046403B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0F0E1E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5439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2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9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tyles" Target="styles.xml"/><Relationship Id="rId7" Type="http://schemas.openxmlformats.org/officeDocument/2006/relationships/hyperlink" Target="mailto:vandersonalmeida.geo@hotmail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BA9897-DB41-479B-A2C0-B7F96EA208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489</TotalTime>
  <Pages>2</Pages>
  <Words>677</Words>
  <Characters>3659</Characters>
  <Application>Microsoft Office Word</Application>
  <DocSecurity>0</DocSecurity>
  <Lines>30</Lines>
  <Paragraphs>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Kênia Souza</dc:creator>
  <cp:keywords/>
  <dc:description/>
  <cp:lastModifiedBy>Kênia Souza</cp:lastModifiedBy>
  <cp:revision>51</cp:revision>
  <dcterms:created xsi:type="dcterms:W3CDTF">2020-03-30T12:51:00Z</dcterms:created>
  <dcterms:modified xsi:type="dcterms:W3CDTF">2020-07-27T11:10:00Z</dcterms:modified>
</cp:coreProperties>
</file>