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27C8AC" w14:textId="77777777" w:rsidR="00736EB8" w:rsidRDefault="00E07179" w:rsidP="00AD139C">
      <w:r>
        <w:rPr>
          <w:noProof/>
          <w:lang w:eastAsia="pt-BR"/>
        </w:rPr>
        <w:drawing>
          <wp:inline distT="0" distB="0" distL="0" distR="0" wp14:anchorId="514510B5" wp14:editId="26F8F472">
            <wp:extent cx="6685471" cy="1619762"/>
            <wp:effectExtent l="0" t="0" r="127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3626" cy="1670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C9621D" w14:textId="06DE2FB8" w:rsidR="009537DC" w:rsidRDefault="006C7B51" w:rsidP="006C7B51">
      <w:pPr>
        <w:spacing w:after="0" w:line="240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</w:rPr>
        <w:t>Correção</w:t>
      </w:r>
    </w:p>
    <w:p w14:paraId="7266C365" w14:textId="77777777" w:rsidR="006C7B51" w:rsidRDefault="006C7B51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57F0B694" w14:textId="14D960E4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1. Relacione:</w:t>
      </w:r>
      <w:r w:rsidRPr="00A110F0">
        <w:rPr>
          <w:rFonts w:ascii="Arial" w:hAnsi="Arial" w:cs="Arial"/>
          <w:color w:val="000000" w:themeColor="text1"/>
        </w:rPr>
        <w:br/>
      </w:r>
    </w:p>
    <w:p w14:paraId="375530DB" w14:textId="436D5A11" w:rsidR="006C7B51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a) Considerado o maior deserto do mundo</w:t>
      </w:r>
      <w:r w:rsidRPr="00A110F0">
        <w:rPr>
          <w:rFonts w:ascii="Arial" w:hAnsi="Arial" w:cs="Arial"/>
          <w:color w:val="000000" w:themeColor="text1"/>
        </w:rPr>
        <w:br/>
        <w:t>b) Aumento das áreas áridas</w:t>
      </w:r>
      <w:r w:rsidRPr="00A110F0">
        <w:rPr>
          <w:rFonts w:ascii="Arial" w:hAnsi="Arial" w:cs="Arial"/>
          <w:color w:val="000000" w:themeColor="text1"/>
        </w:rPr>
        <w:br/>
        <w:t>c) Paisagem típica da África tropical</w:t>
      </w:r>
      <w:r w:rsidRPr="00A110F0">
        <w:rPr>
          <w:rFonts w:ascii="Arial" w:hAnsi="Arial" w:cs="Arial"/>
          <w:color w:val="000000" w:themeColor="text1"/>
        </w:rPr>
        <w:br/>
        <w:t>d) Clima predominante no continente africano</w:t>
      </w:r>
      <w:r w:rsidRPr="00A110F0">
        <w:rPr>
          <w:rFonts w:ascii="Arial" w:hAnsi="Arial" w:cs="Arial"/>
          <w:color w:val="000000" w:themeColor="text1"/>
        </w:rPr>
        <w:br/>
      </w:r>
    </w:p>
    <w:p w14:paraId="66096503" w14:textId="11751708" w:rsidR="006C7B51" w:rsidRPr="00A110F0" w:rsidRDefault="006C7B51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proofErr w:type="gramStart"/>
      <w:r w:rsidRPr="006C7B51">
        <w:rPr>
          <w:rFonts w:ascii="Arial" w:hAnsi="Arial" w:cs="Arial"/>
          <w:color w:val="000000" w:themeColor="text1"/>
        </w:rPr>
        <w:t xml:space="preserve">( </w:t>
      </w:r>
      <w:r w:rsidRPr="006C7B51">
        <w:rPr>
          <w:rFonts w:ascii="Arial" w:hAnsi="Arial" w:cs="Arial"/>
          <w:color w:val="FF0000"/>
        </w:rPr>
        <w:t>B</w:t>
      </w:r>
      <w:proofErr w:type="gramEnd"/>
      <w:r w:rsidRPr="006C7B51">
        <w:rPr>
          <w:rFonts w:ascii="Arial" w:hAnsi="Arial" w:cs="Arial"/>
          <w:color w:val="000000" w:themeColor="text1"/>
        </w:rPr>
        <w:t xml:space="preserve"> ) desertificação</w:t>
      </w:r>
      <w:r w:rsidRPr="006C7B51">
        <w:rPr>
          <w:rFonts w:ascii="Arial" w:hAnsi="Arial" w:cs="Arial"/>
          <w:color w:val="000000" w:themeColor="text1"/>
        </w:rPr>
        <w:br/>
        <w:t xml:space="preserve">( </w:t>
      </w:r>
      <w:r w:rsidRPr="006C7B51">
        <w:rPr>
          <w:rFonts w:ascii="Arial" w:hAnsi="Arial" w:cs="Arial"/>
          <w:color w:val="FF0000"/>
        </w:rPr>
        <w:t>D</w:t>
      </w:r>
      <w:r w:rsidRPr="006C7B51">
        <w:rPr>
          <w:rFonts w:ascii="Arial" w:hAnsi="Arial" w:cs="Arial"/>
          <w:color w:val="000000" w:themeColor="text1"/>
        </w:rPr>
        <w:t xml:space="preserve"> ) tropical</w:t>
      </w:r>
      <w:r w:rsidRPr="006C7B51">
        <w:rPr>
          <w:rFonts w:ascii="Arial" w:hAnsi="Arial" w:cs="Arial"/>
          <w:color w:val="000000" w:themeColor="text1"/>
        </w:rPr>
        <w:br/>
        <w:t xml:space="preserve">( </w:t>
      </w:r>
      <w:r w:rsidRPr="006C7B51">
        <w:rPr>
          <w:rFonts w:ascii="Arial" w:hAnsi="Arial" w:cs="Arial"/>
          <w:color w:val="FF0000"/>
        </w:rPr>
        <w:t xml:space="preserve">A </w:t>
      </w:r>
      <w:r w:rsidRPr="006C7B51">
        <w:rPr>
          <w:rFonts w:ascii="Arial" w:hAnsi="Arial" w:cs="Arial"/>
          <w:color w:val="000000" w:themeColor="text1"/>
        </w:rPr>
        <w:t>) Saara</w:t>
      </w:r>
      <w:r w:rsidRPr="006C7B51">
        <w:rPr>
          <w:rFonts w:ascii="Arial" w:hAnsi="Arial" w:cs="Arial"/>
          <w:color w:val="000000" w:themeColor="text1"/>
        </w:rPr>
        <w:br/>
        <w:t xml:space="preserve">( </w:t>
      </w:r>
      <w:r w:rsidRPr="006C7B51">
        <w:rPr>
          <w:rFonts w:ascii="Arial" w:hAnsi="Arial" w:cs="Arial"/>
          <w:color w:val="FF0000"/>
        </w:rPr>
        <w:t>C</w:t>
      </w:r>
      <w:r w:rsidRPr="006C7B51">
        <w:rPr>
          <w:rFonts w:ascii="Arial" w:hAnsi="Arial" w:cs="Arial"/>
          <w:color w:val="000000" w:themeColor="text1"/>
        </w:rPr>
        <w:t xml:space="preserve"> ) Savana</w:t>
      </w:r>
    </w:p>
    <w:p w14:paraId="32B9076B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29279DA9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2. </w:t>
      </w:r>
      <w:r w:rsidR="009537DC" w:rsidRPr="00A110F0">
        <w:rPr>
          <w:rFonts w:ascii="Arial" w:hAnsi="Arial" w:cs="Arial"/>
          <w:color w:val="000000" w:themeColor="text1"/>
        </w:rPr>
        <w:t xml:space="preserve"> </w:t>
      </w:r>
      <w:r w:rsidRPr="00A110F0">
        <w:rPr>
          <w:rFonts w:ascii="Arial" w:hAnsi="Arial" w:cs="Arial"/>
          <w:color w:val="000000" w:themeColor="text1"/>
        </w:rPr>
        <w:t>Sobre o clima e a vegetação do continente africano não é correto afirmar que:</w:t>
      </w:r>
      <w:r w:rsidRPr="00A110F0">
        <w:rPr>
          <w:rFonts w:ascii="Arial" w:hAnsi="Arial" w:cs="Arial"/>
          <w:color w:val="000000" w:themeColor="text1"/>
        </w:rPr>
        <w:br/>
        <w:t>a) a vegetação retrata principalmente as condições climáticas.</w:t>
      </w:r>
      <w:r w:rsidRPr="00A110F0">
        <w:rPr>
          <w:rFonts w:ascii="Arial" w:hAnsi="Arial" w:cs="Arial"/>
          <w:color w:val="000000" w:themeColor="text1"/>
        </w:rPr>
        <w:br/>
      </w:r>
      <w:r w:rsidRPr="006C7B51">
        <w:rPr>
          <w:rFonts w:ascii="Arial" w:hAnsi="Arial" w:cs="Arial"/>
          <w:color w:val="FF0000"/>
        </w:rPr>
        <w:t xml:space="preserve">b) a pradaria ocupa grande parte do território africano onde o clima é tropical. </w:t>
      </w:r>
      <w:r w:rsidRPr="00A110F0">
        <w:rPr>
          <w:rFonts w:ascii="Arial" w:hAnsi="Arial" w:cs="Arial"/>
          <w:color w:val="000000" w:themeColor="text1"/>
        </w:rPr>
        <w:br/>
        <w:t>c) a porção central atravessada pelo Equador tem clima quente e úmido e vegetação florestal.</w:t>
      </w:r>
      <w:r w:rsidRPr="00A110F0">
        <w:rPr>
          <w:rFonts w:ascii="Arial" w:hAnsi="Arial" w:cs="Arial"/>
          <w:color w:val="000000" w:themeColor="text1"/>
        </w:rPr>
        <w:br/>
        <w:t>d) os extremos norte e sul são domínios do clima mediterrâneo.</w:t>
      </w:r>
      <w:r w:rsidRPr="00A110F0">
        <w:rPr>
          <w:rFonts w:ascii="Arial" w:hAnsi="Arial" w:cs="Arial"/>
          <w:color w:val="000000" w:themeColor="text1"/>
        </w:rPr>
        <w:br/>
        <w:t>e) a estepe surge nas áreas compreendidas entre as savanas e os desertos, em áreas de pouca chuva.</w:t>
      </w:r>
      <w:r w:rsidR="009537DC" w:rsidRPr="00A110F0">
        <w:rPr>
          <w:rFonts w:ascii="Arial" w:hAnsi="Arial" w:cs="Arial"/>
          <w:color w:val="000000" w:themeColor="text1"/>
        </w:rPr>
        <w:t xml:space="preserve">     </w:t>
      </w:r>
    </w:p>
    <w:p w14:paraId="4F7B28F5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48825E29" w14:textId="1F29179E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3. </w:t>
      </w:r>
      <w:r w:rsidR="009537DC" w:rsidRPr="00A110F0">
        <w:rPr>
          <w:rFonts w:ascii="Arial" w:hAnsi="Arial" w:cs="Arial"/>
          <w:color w:val="000000" w:themeColor="text1"/>
        </w:rPr>
        <w:t xml:space="preserve"> </w:t>
      </w:r>
      <w:r w:rsidRPr="00A110F0">
        <w:rPr>
          <w:rFonts w:ascii="Arial" w:hAnsi="Arial" w:cs="Arial"/>
          <w:color w:val="000000" w:themeColor="text1"/>
        </w:rPr>
        <w:t xml:space="preserve">Antes de o sol começar a esquentar as terras da faixa ao sul do Saara conhecida como Sahel, duas dezenas de mulheres da aldeia de </w:t>
      </w:r>
      <w:proofErr w:type="spellStart"/>
      <w:r w:rsidRPr="00A110F0">
        <w:rPr>
          <w:rFonts w:ascii="Arial" w:hAnsi="Arial" w:cs="Arial"/>
          <w:color w:val="000000" w:themeColor="text1"/>
        </w:rPr>
        <w:t>Widou</w:t>
      </w:r>
      <w:proofErr w:type="spellEnd"/>
      <w:r w:rsidRPr="00A110F0">
        <w:rPr>
          <w:rFonts w:ascii="Arial" w:hAnsi="Arial" w:cs="Arial"/>
          <w:color w:val="000000" w:themeColor="text1"/>
        </w:rPr>
        <w:t xml:space="preserve">, no norte do Senegal, regam a horta cujas frutas e verduras alimentam a população local. É um pequeno terreno que, visto do céu, forma uma mancha verde – um dos primeiros pedaços da “Grande Muralha Verde”, barreira vegetal que se estenderá por </w:t>
      </w:r>
      <w:r w:rsidRPr="00A110F0">
        <w:rPr>
          <w:rFonts w:ascii="Arial" w:hAnsi="Arial" w:cs="Arial"/>
          <w:color w:val="000000" w:themeColor="text1"/>
        </w:rPr>
        <w:object w:dxaOrig="840" w:dyaOrig="300" w14:anchorId="55E3B33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15pt" o:ole="">
            <v:imagedata r:id="rId7" o:title=""/>
          </v:shape>
          <o:OLEObject Type="Embed" ProgID="Equation.DSMT4" ShapeID="_x0000_i1025" DrawAspect="Content" ObjectID="_1657342967" r:id="rId8"/>
        </w:object>
      </w:r>
      <w:r w:rsidRPr="00A110F0">
        <w:rPr>
          <w:rFonts w:ascii="Arial" w:hAnsi="Arial" w:cs="Arial"/>
          <w:color w:val="000000" w:themeColor="text1"/>
        </w:rPr>
        <w:t xml:space="preserve"> do Senegal ao Djibuti, e é parte de um plano conjunto de vinte países africanos.</w:t>
      </w:r>
    </w:p>
    <w:p w14:paraId="4C63342B" w14:textId="77777777" w:rsidR="00A110F0" w:rsidRPr="00A110F0" w:rsidRDefault="00A110F0" w:rsidP="00A110F0">
      <w:pPr>
        <w:spacing w:after="0" w:line="276" w:lineRule="auto"/>
        <w:jc w:val="right"/>
        <w:rPr>
          <w:rFonts w:ascii="Arial" w:hAnsi="Arial" w:cs="Arial"/>
          <w:iCs/>
          <w:color w:val="000000" w:themeColor="text1"/>
          <w:sz w:val="16"/>
          <w:szCs w:val="16"/>
        </w:rPr>
      </w:pPr>
      <w:r w:rsidRPr="00A110F0">
        <w:rPr>
          <w:rFonts w:ascii="Arial" w:hAnsi="Arial" w:cs="Arial"/>
          <w:iCs/>
          <w:color w:val="000000" w:themeColor="text1"/>
          <w:sz w:val="16"/>
          <w:szCs w:val="16"/>
        </w:rPr>
        <w:t xml:space="preserve">GIORGI, J. </w:t>
      </w:r>
      <w:r w:rsidRPr="00A110F0">
        <w:rPr>
          <w:rFonts w:ascii="Arial" w:hAnsi="Arial" w:cs="Arial"/>
          <w:i/>
          <w:iCs/>
          <w:color w:val="000000" w:themeColor="text1"/>
          <w:sz w:val="16"/>
          <w:szCs w:val="16"/>
        </w:rPr>
        <w:t>Muralha verde</w:t>
      </w:r>
      <w:r w:rsidRPr="00A110F0">
        <w:rPr>
          <w:rFonts w:ascii="Arial" w:hAnsi="Arial" w:cs="Arial"/>
          <w:iCs/>
          <w:color w:val="000000" w:themeColor="text1"/>
          <w:sz w:val="16"/>
          <w:szCs w:val="16"/>
        </w:rPr>
        <w:t xml:space="preserve">. </w:t>
      </w:r>
      <w:r w:rsidRPr="00A110F0">
        <w:rPr>
          <w:rFonts w:ascii="Arial" w:hAnsi="Arial" w:cs="Arial"/>
          <w:bCs/>
          <w:iCs/>
          <w:color w:val="000000" w:themeColor="text1"/>
          <w:sz w:val="16"/>
          <w:szCs w:val="16"/>
        </w:rPr>
        <w:t>Folha de S. Paulo</w:t>
      </w:r>
      <w:r w:rsidRPr="00A110F0">
        <w:rPr>
          <w:rFonts w:ascii="Arial" w:hAnsi="Arial" w:cs="Arial"/>
          <w:iCs/>
          <w:color w:val="000000" w:themeColor="text1"/>
          <w:sz w:val="16"/>
          <w:szCs w:val="16"/>
        </w:rPr>
        <w:t>. 20 maio 2013 (adaptado).</w:t>
      </w:r>
    </w:p>
    <w:p w14:paraId="14D53755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iCs/>
          <w:color w:val="000000" w:themeColor="text1"/>
        </w:rPr>
      </w:pPr>
    </w:p>
    <w:p w14:paraId="52B865F6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iCs/>
          <w:color w:val="000000" w:themeColor="text1"/>
        </w:rPr>
        <w:t xml:space="preserve">O projeto ambiental descrito proporciona a seguinte consequência regional imediata: </w:t>
      </w:r>
    </w:p>
    <w:p w14:paraId="072C5D0C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a) </w:t>
      </w:r>
      <w:r w:rsidRPr="00A110F0">
        <w:rPr>
          <w:rFonts w:ascii="Arial" w:hAnsi="Arial" w:cs="Arial"/>
          <w:iCs/>
          <w:color w:val="000000" w:themeColor="text1"/>
        </w:rPr>
        <w:t xml:space="preserve">Facilita as trocas comerciais. </w:t>
      </w:r>
      <w:r w:rsidRPr="00A110F0">
        <w:rPr>
          <w:rFonts w:ascii="Arial" w:hAnsi="Arial" w:cs="Arial"/>
          <w:color w:val="000000" w:themeColor="text1"/>
        </w:rPr>
        <w:t xml:space="preserve">  </w:t>
      </w:r>
    </w:p>
    <w:p w14:paraId="4BFA3E32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b) </w:t>
      </w:r>
      <w:r w:rsidRPr="00A110F0">
        <w:rPr>
          <w:rFonts w:ascii="Arial" w:hAnsi="Arial" w:cs="Arial"/>
          <w:iCs/>
          <w:color w:val="000000" w:themeColor="text1"/>
        </w:rPr>
        <w:t xml:space="preserve">Soluciona os conflitos fundiários. </w:t>
      </w:r>
      <w:r w:rsidRPr="00A110F0">
        <w:rPr>
          <w:rFonts w:ascii="Arial" w:hAnsi="Arial" w:cs="Arial"/>
          <w:color w:val="000000" w:themeColor="text1"/>
        </w:rPr>
        <w:t xml:space="preserve">  </w:t>
      </w:r>
    </w:p>
    <w:p w14:paraId="5A30DDC7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c) </w:t>
      </w:r>
      <w:r w:rsidRPr="00A110F0">
        <w:rPr>
          <w:rFonts w:ascii="Arial" w:hAnsi="Arial" w:cs="Arial"/>
          <w:iCs/>
          <w:color w:val="000000" w:themeColor="text1"/>
        </w:rPr>
        <w:t xml:space="preserve">Restringe a diversidade biológica. </w:t>
      </w:r>
      <w:r w:rsidRPr="00A110F0">
        <w:rPr>
          <w:rFonts w:ascii="Arial" w:hAnsi="Arial" w:cs="Arial"/>
          <w:color w:val="000000" w:themeColor="text1"/>
        </w:rPr>
        <w:t xml:space="preserve">  </w:t>
      </w:r>
    </w:p>
    <w:p w14:paraId="1FB8FE6D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d) </w:t>
      </w:r>
      <w:r w:rsidRPr="00A110F0">
        <w:rPr>
          <w:rFonts w:ascii="Arial" w:hAnsi="Arial" w:cs="Arial"/>
          <w:iCs/>
          <w:color w:val="000000" w:themeColor="text1"/>
        </w:rPr>
        <w:t xml:space="preserve">Fomenta a atividade de pastoreio. </w:t>
      </w:r>
      <w:r w:rsidRPr="00A110F0">
        <w:rPr>
          <w:rFonts w:ascii="Arial" w:hAnsi="Arial" w:cs="Arial"/>
          <w:color w:val="000000" w:themeColor="text1"/>
        </w:rPr>
        <w:t xml:space="preserve">  </w:t>
      </w:r>
    </w:p>
    <w:p w14:paraId="17055AFD" w14:textId="067BC7CB" w:rsidR="00A110F0" w:rsidRPr="006C7B51" w:rsidRDefault="00A110F0" w:rsidP="00A110F0">
      <w:pPr>
        <w:spacing w:after="0" w:line="276" w:lineRule="auto"/>
        <w:rPr>
          <w:rFonts w:ascii="Arial" w:hAnsi="Arial" w:cs="Arial"/>
          <w:color w:val="FF0000"/>
        </w:rPr>
      </w:pPr>
      <w:r w:rsidRPr="006C7B51">
        <w:rPr>
          <w:rFonts w:ascii="Arial" w:hAnsi="Arial" w:cs="Arial"/>
          <w:color w:val="FF0000"/>
        </w:rPr>
        <w:t xml:space="preserve">e) </w:t>
      </w:r>
      <w:r w:rsidRPr="006C7B51">
        <w:rPr>
          <w:rFonts w:ascii="Arial" w:hAnsi="Arial" w:cs="Arial"/>
          <w:iCs/>
          <w:color w:val="FF0000"/>
        </w:rPr>
        <w:t>Evita a expansão da desertificação.</w:t>
      </w:r>
      <w:r w:rsidRPr="006C7B51">
        <w:rPr>
          <w:rFonts w:ascii="Arial" w:hAnsi="Arial" w:cs="Arial"/>
          <w:color w:val="FF0000"/>
        </w:rPr>
        <w:t xml:space="preserve"> </w:t>
      </w:r>
    </w:p>
    <w:p w14:paraId="55AC5D7C" w14:textId="508B345D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0764B738" w14:textId="719AA76E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4. </w:t>
      </w:r>
      <w:r w:rsidRPr="00A110F0">
        <w:rPr>
          <w:rFonts w:ascii="Arial" w:hAnsi="Arial" w:cs="Arial"/>
          <w:color w:val="000000" w:themeColor="text1"/>
        </w:rPr>
        <w:t>Quais os fatores que aceleraram o processo de descolonização da África pós-guerra?</w:t>
      </w:r>
      <w:r w:rsidRPr="00A110F0">
        <w:rPr>
          <w:rFonts w:ascii="Arial" w:hAnsi="Arial" w:cs="Arial"/>
          <w:color w:val="000000" w:themeColor="text1"/>
        </w:rPr>
        <w:br/>
      </w:r>
      <w:r w:rsidR="006C7B51" w:rsidRPr="006C7B51">
        <w:rPr>
          <w:rFonts w:ascii="Arial" w:hAnsi="Arial" w:cs="Arial"/>
          <w:color w:val="FF0000"/>
        </w:rPr>
        <w:t>O fim da hegemonia europ</w:t>
      </w:r>
      <w:r w:rsidR="006C7B51">
        <w:rPr>
          <w:rFonts w:ascii="Arial" w:hAnsi="Arial" w:cs="Arial"/>
          <w:color w:val="FF0000"/>
        </w:rPr>
        <w:t>e</w:t>
      </w:r>
      <w:r w:rsidR="006C7B51" w:rsidRPr="006C7B51">
        <w:rPr>
          <w:rFonts w:ascii="Arial" w:hAnsi="Arial" w:cs="Arial"/>
          <w:color w:val="FF0000"/>
        </w:rPr>
        <w:t>ia, após a Segunda Guerra Mundial, e as rebeliões coloniais, visando à independência, multiplicaram-se.</w:t>
      </w:r>
    </w:p>
    <w:p w14:paraId="1E7B01E6" w14:textId="70048542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7879285D" w14:textId="3B294715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5. </w:t>
      </w:r>
      <w:r w:rsidRPr="00A110F0">
        <w:rPr>
          <w:rFonts w:ascii="Arial" w:hAnsi="Arial" w:cs="Arial"/>
          <w:color w:val="000000" w:themeColor="text1"/>
        </w:rPr>
        <w:t>O processo de ocupação e exploração do continente africano pelos europeus pode ser analisado de duas formas. Explique quais são elas.</w:t>
      </w:r>
    </w:p>
    <w:p w14:paraId="5661B7DF" w14:textId="77777777" w:rsidR="006C7B51" w:rsidRDefault="006C7B51" w:rsidP="00A110F0">
      <w:pPr>
        <w:spacing w:after="0" w:line="276" w:lineRule="auto"/>
        <w:rPr>
          <w:rFonts w:ascii="Arial" w:hAnsi="Arial" w:cs="Arial"/>
          <w:color w:val="FF0000"/>
        </w:rPr>
      </w:pPr>
      <w:r w:rsidRPr="006C7B51">
        <w:rPr>
          <w:rFonts w:ascii="Arial" w:hAnsi="Arial" w:cs="Arial"/>
          <w:color w:val="FF0000"/>
        </w:rPr>
        <w:t>Pode ser analisado sob o aspecto mercantilista, que ocorreu entre os séculos XV e XIX com a ocupação das áreas litorâneas, que funcionaram como entrepostos comerciais, envolvendo mercadorias e escravos, e também sob o aspecto imperialista, que teve início na metade do século XIX e caracterizou-</w:t>
      </w:r>
      <w:r w:rsidRPr="006C7B51">
        <w:rPr>
          <w:rFonts w:ascii="Arial" w:hAnsi="Arial" w:cs="Arial"/>
          <w:color w:val="FF0000"/>
        </w:rPr>
        <w:lastRenderedPageBreak/>
        <w:t>se pela ocupação efetiva do continente africano, pelos europeus, provocada pela Revolução Industrial e a independência das colônias americanas.</w:t>
      </w:r>
      <w:r w:rsidR="009537DC" w:rsidRPr="006C7B51">
        <w:rPr>
          <w:rFonts w:ascii="Arial" w:hAnsi="Arial" w:cs="Arial"/>
          <w:color w:val="FF0000"/>
        </w:rPr>
        <w:t xml:space="preserve"> </w:t>
      </w:r>
    </w:p>
    <w:p w14:paraId="1CEF95A1" w14:textId="14C4A103" w:rsidR="001C564A" w:rsidRPr="006C7B51" w:rsidRDefault="009537DC" w:rsidP="00A110F0">
      <w:pPr>
        <w:spacing w:after="0" w:line="276" w:lineRule="auto"/>
        <w:rPr>
          <w:rFonts w:ascii="Arial" w:hAnsi="Arial" w:cs="Arial"/>
          <w:color w:val="FF0000"/>
        </w:rPr>
      </w:pPr>
      <w:r w:rsidRPr="006C7B51">
        <w:rPr>
          <w:rFonts w:ascii="Arial" w:hAnsi="Arial" w:cs="Arial"/>
          <w:color w:val="FF0000"/>
        </w:rPr>
        <w:t xml:space="preserve">    </w:t>
      </w:r>
    </w:p>
    <w:p w14:paraId="444A027D" w14:textId="1F7098B9" w:rsidR="00322A09" w:rsidRDefault="00A110F0" w:rsidP="000F0E1E">
      <w:pPr>
        <w:spacing w:after="0" w:line="276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6. </w:t>
      </w:r>
      <w:r w:rsidRPr="00A110F0">
        <w:rPr>
          <w:rFonts w:ascii="Arial" w:hAnsi="Arial" w:cs="Arial"/>
          <w:color w:val="000000" w:themeColor="text1"/>
        </w:rPr>
        <w:t>Quais as consequências do colonialismo no continente africano?</w:t>
      </w:r>
    </w:p>
    <w:p w14:paraId="3D9FA5E2" w14:textId="08846577" w:rsidR="00A110F0" w:rsidRPr="006C7B51" w:rsidRDefault="006C7B51" w:rsidP="000F0E1E">
      <w:pPr>
        <w:spacing w:after="0" w:line="276" w:lineRule="auto"/>
        <w:rPr>
          <w:rFonts w:ascii="Arial" w:hAnsi="Arial" w:cs="Arial"/>
          <w:color w:val="FF0000"/>
        </w:rPr>
      </w:pPr>
      <w:r w:rsidRPr="006C7B51">
        <w:rPr>
          <w:rFonts w:ascii="Arial" w:hAnsi="Arial" w:cs="Arial"/>
          <w:color w:val="FF0000"/>
        </w:rPr>
        <w:t>Economia dependente, subordinada ao mercado internacional capitalista.</w:t>
      </w:r>
      <w:r w:rsidRPr="006C7B51">
        <w:rPr>
          <w:rFonts w:ascii="Arial" w:hAnsi="Arial" w:cs="Arial"/>
          <w:color w:val="FF0000"/>
        </w:rPr>
        <w:br/>
        <w:t>– Economia comercial, em que organizaram grandes plantations, cujos produtos estão voltados para o mercado externo.</w:t>
      </w:r>
      <w:r w:rsidRPr="006C7B51">
        <w:rPr>
          <w:rFonts w:ascii="Arial" w:hAnsi="Arial" w:cs="Arial"/>
          <w:color w:val="FF0000"/>
        </w:rPr>
        <w:br/>
        <w:t>– Desintegração da rede de transportes.</w:t>
      </w:r>
      <w:r w:rsidRPr="006C7B51">
        <w:rPr>
          <w:rFonts w:ascii="Arial" w:hAnsi="Arial" w:cs="Arial"/>
          <w:color w:val="FF0000"/>
        </w:rPr>
        <w:br/>
        <w:t>– Criação de fronteiras artificiais, não respeitando as diferenças e particularidades de seus povos ou entre grupos étnicos e culturais.</w:t>
      </w:r>
      <w:r w:rsidRPr="006C7B51">
        <w:rPr>
          <w:rFonts w:ascii="Arial" w:hAnsi="Arial" w:cs="Arial"/>
          <w:color w:val="FF0000"/>
        </w:rPr>
        <w:br/>
        <w:t>– O grau de instabilidade que ocorre até hoje.</w:t>
      </w:r>
      <w:r w:rsidRPr="006C7B51">
        <w:rPr>
          <w:rFonts w:ascii="Arial" w:hAnsi="Arial" w:cs="Arial"/>
          <w:color w:val="FF0000"/>
        </w:rPr>
        <w:br/>
        <w:t>– As instituições estatais e a língua oficial do colonizador.</w:t>
      </w:r>
      <w:r w:rsidRPr="006C7B51">
        <w:rPr>
          <w:rFonts w:ascii="Arial" w:hAnsi="Arial" w:cs="Arial"/>
          <w:color w:val="FF0000"/>
        </w:rPr>
        <w:br/>
        <w:t>– Fome, subnutrição, mão-de-obra mal remunerada, entre outras.</w:t>
      </w:r>
    </w:p>
    <w:p w14:paraId="45BE2C13" w14:textId="77777777" w:rsidR="006C7B51" w:rsidRDefault="006C7B51" w:rsidP="000F0E1E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513B9E32" w14:textId="510A7404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7. Sobre a “partilha da África”, responda:</w:t>
      </w:r>
    </w:p>
    <w:p w14:paraId="19119366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7730C2CC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a) O que foi a Conferência de Berlim e com qual objetivo ela foi realizada?</w:t>
      </w:r>
    </w:p>
    <w:p w14:paraId="25AE83C4" w14:textId="77777777" w:rsidR="006C7B51" w:rsidRPr="006C7B51" w:rsidRDefault="006C7B51" w:rsidP="006C7B51">
      <w:pPr>
        <w:spacing w:after="0" w:line="276" w:lineRule="auto"/>
        <w:rPr>
          <w:rFonts w:ascii="Arial" w:hAnsi="Arial" w:cs="Arial"/>
          <w:bCs/>
          <w:color w:val="FF0000"/>
        </w:rPr>
      </w:pPr>
      <w:r w:rsidRPr="006C7B51">
        <w:rPr>
          <w:rFonts w:ascii="Arial" w:hAnsi="Arial" w:cs="Arial"/>
          <w:bCs/>
          <w:color w:val="FF0000"/>
        </w:rPr>
        <w:t>Instituiu normas para ocupação do território africano. Serviu para as potencias europeias nos entrassem em conflito por causa da África.</w:t>
      </w:r>
    </w:p>
    <w:p w14:paraId="14622219" w14:textId="77777777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40B9F1D0" w14:textId="525070A4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b) O que significa dizer que a partilha da África foi feita de maneira arbitrária?</w:t>
      </w:r>
    </w:p>
    <w:p w14:paraId="4FAFC68B" w14:textId="77777777" w:rsidR="006C7B51" w:rsidRPr="006C7B51" w:rsidRDefault="006C7B51" w:rsidP="006C7B51">
      <w:pPr>
        <w:spacing w:after="0" w:line="276" w:lineRule="auto"/>
        <w:rPr>
          <w:rFonts w:ascii="Arial" w:hAnsi="Arial" w:cs="Arial"/>
          <w:bCs/>
          <w:color w:val="FF0000"/>
        </w:rPr>
      </w:pPr>
      <w:r w:rsidRPr="006C7B51">
        <w:rPr>
          <w:rFonts w:ascii="Arial" w:hAnsi="Arial" w:cs="Arial"/>
          <w:bCs/>
          <w:color w:val="FF0000"/>
        </w:rPr>
        <w:t>Que não houve respeito pelas características étnicas e culturais de cada povo africano, o que contribuiu para muitos conflitos.</w:t>
      </w:r>
    </w:p>
    <w:p w14:paraId="1D087D86" w14:textId="77777777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68F47FE9" w14:textId="72FE3371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c) Por que as potências europeias incentivavam as rivalidades entre os grupos étnicos africanos?</w:t>
      </w:r>
    </w:p>
    <w:p w14:paraId="68B433F3" w14:textId="77777777" w:rsidR="006C7B51" w:rsidRPr="006C7B51" w:rsidRDefault="006C7B51" w:rsidP="006C7B51">
      <w:pPr>
        <w:spacing w:after="0" w:line="276" w:lineRule="auto"/>
        <w:rPr>
          <w:rFonts w:ascii="Arial" w:hAnsi="Arial" w:cs="Arial"/>
          <w:bCs/>
          <w:color w:val="FF0000"/>
        </w:rPr>
      </w:pPr>
      <w:r w:rsidRPr="006C7B51">
        <w:rPr>
          <w:rFonts w:ascii="Arial" w:hAnsi="Arial" w:cs="Arial"/>
          <w:bCs/>
          <w:color w:val="FF0000"/>
        </w:rPr>
        <w:t>Para enfraquecê-los e facilitar a dominação.</w:t>
      </w:r>
    </w:p>
    <w:p w14:paraId="4737B68A" w14:textId="058B75B2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008D83B7" w14:textId="06DBF25A" w:rsidR="00A110F0" w:rsidRPr="00A110F0" w:rsidRDefault="00A110F0" w:rsidP="000F0E1E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171329E2" w14:textId="1B2DBA1F" w:rsidR="006A2A7C" w:rsidRPr="00A110F0" w:rsidRDefault="00322A09" w:rsidP="000F0E1E">
      <w:pPr>
        <w:spacing w:after="0" w:line="276" w:lineRule="auto"/>
        <w:rPr>
          <w:rFonts w:ascii="Arial" w:hAnsi="Arial" w:cs="Arial"/>
          <w:color w:val="000000" w:themeColor="text1"/>
          <w:sz w:val="28"/>
          <w:szCs w:val="28"/>
        </w:rPr>
      </w:pPr>
      <w:r w:rsidRPr="00A110F0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6A2A7C" w:rsidRPr="00A110F0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14:paraId="0F6C28E1" w14:textId="4368FD1B" w:rsidR="00EA01FF" w:rsidRPr="006A2A7C" w:rsidRDefault="00EA01FF" w:rsidP="0046403B">
      <w:pPr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</w:p>
    <w:p w14:paraId="2DC2C595" w14:textId="62EB4E70" w:rsidR="00EA01FF" w:rsidRPr="006A2A7C" w:rsidRDefault="00EA01FF" w:rsidP="0046403B">
      <w:pPr>
        <w:spacing w:after="0" w:line="240" w:lineRule="auto"/>
        <w:rPr>
          <w:rFonts w:ascii="Arial" w:hAnsi="Arial" w:cs="Arial"/>
          <w:sz w:val="28"/>
          <w:szCs w:val="28"/>
        </w:rPr>
      </w:pPr>
    </w:p>
    <w:sectPr w:rsidR="00EA01FF" w:rsidRPr="006A2A7C" w:rsidSect="007772BE">
      <w:pgSz w:w="11906" w:h="16838"/>
      <w:pgMar w:top="709" w:right="849" w:bottom="56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5EE0449"/>
    <w:multiLevelType w:val="multilevel"/>
    <w:tmpl w:val="4E069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0922"/>
    <w:rsid w:val="00001967"/>
    <w:rsid w:val="000272EA"/>
    <w:rsid w:val="000563C4"/>
    <w:rsid w:val="000E0D96"/>
    <w:rsid w:val="000F0E1E"/>
    <w:rsid w:val="00110673"/>
    <w:rsid w:val="00113DE1"/>
    <w:rsid w:val="00153E58"/>
    <w:rsid w:val="001970E7"/>
    <w:rsid w:val="001C564A"/>
    <w:rsid w:val="00322A09"/>
    <w:rsid w:val="0033337F"/>
    <w:rsid w:val="00366B90"/>
    <w:rsid w:val="00370A2D"/>
    <w:rsid w:val="003C1752"/>
    <w:rsid w:val="00415755"/>
    <w:rsid w:val="00450922"/>
    <w:rsid w:val="0046403B"/>
    <w:rsid w:val="004B2EDE"/>
    <w:rsid w:val="004C4BF2"/>
    <w:rsid w:val="004D27EC"/>
    <w:rsid w:val="00505939"/>
    <w:rsid w:val="00553E44"/>
    <w:rsid w:val="00563EEF"/>
    <w:rsid w:val="00565EA3"/>
    <w:rsid w:val="00571312"/>
    <w:rsid w:val="005769BD"/>
    <w:rsid w:val="00576D33"/>
    <w:rsid w:val="005C4728"/>
    <w:rsid w:val="00611315"/>
    <w:rsid w:val="006A2A7C"/>
    <w:rsid w:val="006C7B51"/>
    <w:rsid w:val="00734064"/>
    <w:rsid w:val="00736EB8"/>
    <w:rsid w:val="00743869"/>
    <w:rsid w:val="007772BE"/>
    <w:rsid w:val="007C4670"/>
    <w:rsid w:val="00843505"/>
    <w:rsid w:val="00875CCC"/>
    <w:rsid w:val="008A5F41"/>
    <w:rsid w:val="008E3F2C"/>
    <w:rsid w:val="009065E0"/>
    <w:rsid w:val="009537DC"/>
    <w:rsid w:val="009F6C60"/>
    <w:rsid w:val="00A110F0"/>
    <w:rsid w:val="00A249FA"/>
    <w:rsid w:val="00A30AA9"/>
    <w:rsid w:val="00A53BC7"/>
    <w:rsid w:val="00AB297D"/>
    <w:rsid w:val="00AD139C"/>
    <w:rsid w:val="00AE5DBE"/>
    <w:rsid w:val="00B335D7"/>
    <w:rsid w:val="00BB77C3"/>
    <w:rsid w:val="00BF02E4"/>
    <w:rsid w:val="00C14D5D"/>
    <w:rsid w:val="00C868F2"/>
    <w:rsid w:val="00C90480"/>
    <w:rsid w:val="00DB49E3"/>
    <w:rsid w:val="00DE6025"/>
    <w:rsid w:val="00E07179"/>
    <w:rsid w:val="00EA01FF"/>
    <w:rsid w:val="00F14366"/>
    <w:rsid w:val="00F80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F9F8E"/>
  <w15:chartTrackingRefBased/>
  <w15:docId w15:val="{D2F5EFFF-BEAD-40DF-9BD6-1083847C6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36EB8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0563C4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0563C4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59"/>
    <w:rsid w:val="00366B90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MenoPendente">
    <w:name w:val="Unresolved Mention"/>
    <w:basedOn w:val="Fontepargpadro"/>
    <w:uiPriority w:val="99"/>
    <w:semiHidden/>
    <w:unhideWhenUsed/>
    <w:rsid w:val="0046403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0F0E1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439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2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BA9897-DB41-479B-A2C0-B7F96EA208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493</TotalTime>
  <Pages>2</Pages>
  <Words>562</Words>
  <Characters>3035</Characters>
  <Application>Microsoft Office Word</Application>
  <DocSecurity>0</DocSecurity>
  <Lines>25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Kênia Souza</dc:creator>
  <cp:keywords/>
  <dc:description/>
  <cp:lastModifiedBy>Kênia Souza</cp:lastModifiedBy>
  <cp:revision>52</cp:revision>
  <dcterms:created xsi:type="dcterms:W3CDTF">2020-03-30T12:51:00Z</dcterms:created>
  <dcterms:modified xsi:type="dcterms:W3CDTF">2020-07-27T11:16:00Z</dcterms:modified>
</cp:coreProperties>
</file>