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70" w:rsidRDefault="00D70F70" w:rsidP="00D70F70">
      <w:pPr>
        <w:pStyle w:val="BodyText"/>
        <w:ind w:left="426"/>
        <w:jc w:val="center"/>
        <w:rPr>
          <w:rFonts w:cs="Arial"/>
          <w:b/>
          <w:bCs/>
          <w:sz w:val="32"/>
          <w:szCs w:val="32"/>
        </w:rPr>
      </w:pPr>
      <w:r w:rsidRPr="00D70F70">
        <w:rPr>
          <w:rFonts w:cs="Arial"/>
          <w:b/>
          <w:bCs/>
          <w:sz w:val="32"/>
          <w:szCs w:val="32"/>
        </w:rPr>
        <w:t>Exercícios de fixação sobre Propriedades Periódicas</w:t>
      </w:r>
      <w:r>
        <w:rPr>
          <w:rFonts w:cs="Arial"/>
          <w:b/>
          <w:bCs/>
          <w:sz w:val="32"/>
          <w:szCs w:val="32"/>
        </w:rPr>
        <w:t xml:space="preserve"> (dep)</w:t>
      </w:r>
      <w:bookmarkStart w:id="0" w:name="_GoBack"/>
      <w:bookmarkEnd w:id="0"/>
    </w:p>
    <w:p w:rsidR="00D70F70" w:rsidRPr="00D70F70" w:rsidRDefault="00D70F70" w:rsidP="00D70F70">
      <w:pPr>
        <w:pStyle w:val="BodyText"/>
        <w:ind w:left="426"/>
        <w:jc w:val="center"/>
        <w:rPr>
          <w:rFonts w:cs="Arial"/>
          <w:b/>
          <w:bCs/>
          <w:sz w:val="32"/>
          <w:szCs w:val="32"/>
        </w:rPr>
      </w:pPr>
    </w:p>
    <w:p w:rsidR="00D70F70" w:rsidRDefault="00D70F70" w:rsidP="00D70F70">
      <w:pPr>
        <w:pStyle w:val="BodyText"/>
        <w:jc w:val="both"/>
        <w:rPr>
          <w:rFonts w:cs="Arial"/>
          <w:sz w:val="20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(Ufrs 2006) A observação da tabela periódica permite concluir que, dos elementos a seguir, o mais denso é o: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Fr.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Po.</w:t>
      </w:r>
    </w:p>
    <w:p w:rsidR="00D70F70" w:rsidRP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 w:rsidRPr="00D70F70">
        <w:rPr>
          <w:rFonts w:ascii="Arial" w:hAnsi="Arial" w:cs="Arial"/>
          <w:szCs w:val="24"/>
        </w:rPr>
        <w:t>c) Hg.</w:t>
      </w:r>
    </w:p>
    <w:p w:rsidR="00D70F70" w:rsidRP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 w:rsidRPr="00D70F70">
        <w:rPr>
          <w:rFonts w:ascii="Arial" w:hAnsi="Arial" w:cs="Arial"/>
          <w:szCs w:val="24"/>
        </w:rPr>
        <w:t>d) Pb.</w:t>
      </w:r>
    </w:p>
    <w:p w:rsidR="00D70F70" w:rsidRDefault="00D70F70" w:rsidP="00D70F70">
      <w:p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Os.</w:t>
      </w:r>
    </w:p>
    <w:p w:rsidR="00D70F70" w:rsidRDefault="00D70F70" w:rsidP="00D70F70">
      <w:pPr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(Fgv 2005) A figura apresenta uma parte da tabela periódica: 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-1477010</wp:posOffset>
            </wp:positionV>
            <wp:extent cx="2971800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Dentre os elementos considerados, aquele que apresenta átomo com maior raio atômico e aquele que apresenta a primeira energia de ionização mais alta são, respectivamente: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Ge e O.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Ge e Br.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c) Br e Se.</w:t>
      </w:r>
    </w:p>
    <w:p w:rsidR="00D70F70" w:rsidRDefault="00D70F70" w:rsidP="00D70F70">
      <w:pPr>
        <w:keepNext/>
        <w:keepLines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d) P e C.</w:t>
      </w:r>
    </w:p>
    <w:p w:rsidR="00D70F70" w:rsidRDefault="00D70F70" w:rsidP="00D70F70">
      <w:p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C e Se.</w:t>
      </w:r>
    </w:p>
    <w:p w:rsidR="00D70F70" w:rsidRDefault="00D70F70" w:rsidP="00D70F70">
      <w:pPr>
        <w:ind w:left="426"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pStyle w:val="BodyText"/>
        <w:ind w:left="426"/>
        <w:jc w:val="both"/>
        <w:rPr>
          <w:sz w:val="20"/>
        </w:rPr>
      </w:pPr>
      <w:r>
        <w:rPr>
          <w:rFonts w:cs="Arial"/>
          <w:sz w:val="20"/>
          <w:szCs w:val="24"/>
        </w:rPr>
        <w:t>3. (cftmg 2005) O subnível mais energético do átomo de um elemento é o 5p</w:t>
      </w:r>
      <w:r>
        <w:rPr>
          <w:rFonts w:cs="Arial"/>
          <w:sz w:val="20"/>
          <w:szCs w:val="24"/>
          <w:vertAlign w:val="superscript"/>
        </w:rPr>
        <w:t>3</w:t>
      </w:r>
      <w:r>
        <w:rPr>
          <w:rFonts w:cs="Arial"/>
          <w:sz w:val="20"/>
          <w:szCs w:val="24"/>
        </w:rPr>
        <w:t>, portanto, o seu número atômico e sua posição na tabela periódica serão, respectivamente:</w:t>
      </w:r>
    </w:p>
    <w:p w:rsidR="00D70F70" w:rsidRDefault="00D70F70" w:rsidP="00D70F70">
      <w:pPr>
        <w:pStyle w:val="BodyText"/>
        <w:ind w:left="426"/>
        <w:jc w:val="both"/>
        <w:rPr>
          <w:sz w:val="20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a) 15, 3° período e coluna 5 A.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b) 51, 5° período e coluna 5 A.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c) 51, 3° período e coluna 3 A.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d) 49, 5° período e coluna 3 A.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(cftpr 2006) Os elementos químicos são divididos em elementos representativos, elementos de transição e gases nobres. Assinale a alternativa correta que representa a seguinte seqüência: Transição, Gases Nobres e Representativos. 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-207645</wp:posOffset>
            </wp:positionV>
            <wp:extent cx="2171700" cy="1600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A, B, C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B, A, C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c) B, C, A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d) C, A, B 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C, B, A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5. (Pucpr 2005) Entre os diagramas a seguir, relacionados com a tabela periódica, quais estão corretos?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-257175</wp:posOffset>
            </wp:positionV>
            <wp:extent cx="2514600" cy="16884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II e V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II e III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c) I e V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d) II e IV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III e IV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(Ufrs 2006) Considere o desenho a seguir, referente à tabela periódica dos elementos.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-194310</wp:posOffset>
            </wp:positionV>
            <wp:extent cx="2938145" cy="11747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setas 1 e 2 referem-se, respectivamente, ao aumento de valor das propriedades periódicas: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 eletronegatividade e raio atômico.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raio atômico e eletroafinidade.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c) raio atômico e caráter metálico.</w:t>
      </w:r>
    </w:p>
    <w:p w:rsidR="00D70F70" w:rsidRDefault="00D70F70" w:rsidP="00D70F70">
      <w:pPr>
        <w:keepNext/>
        <w:keepLine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d) potencial de ionização e eletronegatividade.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potencial de ionização e potencial de ionização.</w:t>
      </w:r>
    </w:p>
    <w:p w:rsidR="00D70F70" w:rsidRDefault="00D70F70" w:rsidP="00D70F70">
      <w:pPr>
        <w:jc w:val="both"/>
        <w:rPr>
          <w:rFonts w:ascii="Arial" w:hAnsi="Arial" w:cs="Arial"/>
          <w:szCs w:val="24"/>
        </w:rPr>
      </w:pPr>
    </w:p>
    <w:p w:rsidR="00795CCE" w:rsidRDefault="00795CCE"/>
    <w:sectPr w:rsidR="00795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70"/>
    <w:rsid w:val="00795CCE"/>
    <w:rsid w:val="00D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F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70F7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70F7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F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70F7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70F7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2020-08-06T13:16:00Z</dcterms:created>
  <dcterms:modified xsi:type="dcterms:W3CDTF">2020-08-06T13:19:00Z</dcterms:modified>
</cp:coreProperties>
</file>