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2E9D" w14:textId="0652FC73" w:rsidR="00007EDC" w:rsidRDefault="0043333B" w:rsidP="00A4159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Correção</w:t>
      </w:r>
    </w:p>
    <w:p w14:paraId="44E00F21" w14:textId="1954B13E" w:rsidR="0043333B" w:rsidRDefault="00007EDC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Pág. 17</w:t>
      </w:r>
      <w:r w:rsidR="005E5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(nº 1 ao </w:t>
      </w:r>
      <w:r w:rsidR="005F5EC7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)</w:t>
      </w:r>
    </w:p>
    <w:p w14:paraId="61205197" w14:textId="77777777" w:rsidR="00A41596" w:rsidRDefault="00A41596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5AD3AF1A" w14:textId="6E070FFB" w:rsidR="0043333B" w:rsidRPr="0043333B" w:rsidRDefault="0043333B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A36AF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 </w:t>
      </w:r>
      <w:r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Em seu caderno, reescreva corretamente as frases abaixo.</w:t>
      </w:r>
    </w:p>
    <w:p w14:paraId="4CC2D640" w14:textId="77777777" w:rsidR="00A41596" w:rsidRDefault="00A41596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5F15DFA" w14:textId="2FE7054B" w:rsidR="0043333B" w:rsidRPr="0043333B" w:rsidRDefault="0043333B" w:rsidP="00AD75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a) </w:t>
      </w:r>
      <w:r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Nos estados do Rio de Janeiro e de São Paulo, a população rural é superior à população urbana.</w:t>
      </w:r>
    </w:p>
    <w:p w14:paraId="1128922C" w14:textId="77777777" w:rsidR="00A41596" w:rsidRDefault="00A41596" w:rsidP="00AD75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0456648" w14:textId="69A24471" w:rsidR="0043333B" w:rsidRPr="00AD7523" w:rsidRDefault="00A36AFD" w:rsidP="00AD752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Nos estados do Rio de Janeiro e de São Paulo, a população urbana é superior à população rural.</w:t>
      </w:r>
    </w:p>
    <w:p w14:paraId="2B0C68D7" w14:textId="77777777" w:rsidR="00A41596" w:rsidRDefault="00A41596" w:rsidP="00AD75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7AEF805" w14:textId="5C7C63C5" w:rsidR="0043333B" w:rsidRPr="0043333B" w:rsidRDefault="0043333B" w:rsidP="00AD75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b) </w:t>
      </w:r>
      <w:r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Os polos de tecnologia do Sudeste desenvolvem pesquisas de melhoramento de espécies para as cadeias produtivas da agroindústria, sobretudo em Minas Gerais, na região do Quadrilátero Ferrífero.</w:t>
      </w:r>
    </w:p>
    <w:p w14:paraId="5BB9A660" w14:textId="77777777" w:rsidR="00A41596" w:rsidRDefault="00A41596" w:rsidP="00AD75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71D1B0C" w14:textId="13F93D84" w:rsidR="0043333B" w:rsidRPr="00AD7523" w:rsidRDefault="00A36AFD" w:rsidP="00AD752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Os polos de tecnologia do Sudeste desenvolvem pes</w:t>
      </w:r>
      <w:r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softHyphen/>
        <w:t>quisas para as cadeias produtivas da agroindústria, sobretudo no estado de São Paulo. Um exemplo é o Parque Tecnológico de São José dos Campos, que reúne empresas, centros de desenvolvimento tecnológico, universidades e instituições de ensino.</w:t>
      </w:r>
    </w:p>
    <w:p w14:paraId="3590EDA2" w14:textId="77777777" w:rsidR="00A41596" w:rsidRDefault="00A41596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B496624" w14:textId="161EC5A4" w:rsidR="0043333B" w:rsidRPr="0043333B" w:rsidRDefault="0043333B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c) </w:t>
      </w:r>
      <w:r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 forte mecanização do trabalho no campo estimulou o êxodo urbano em direção às fazendas do interior dos estados do Sudeste.</w:t>
      </w:r>
    </w:p>
    <w:p w14:paraId="7D61B53E" w14:textId="77777777" w:rsidR="00AD7523" w:rsidRDefault="00AD7523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B2183FE" w14:textId="166A0C2C" w:rsidR="0043333B" w:rsidRPr="00AD7523" w:rsidRDefault="0043333B" w:rsidP="00AD752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A forte mecanização do trabalho no campo estimulou o êxodo rural em direção às cidades dos estados do Sudeste.</w:t>
      </w:r>
    </w:p>
    <w:p w14:paraId="133A1056" w14:textId="77777777" w:rsidR="00A36AFD" w:rsidRDefault="00A36AFD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FD17978" w14:textId="3E1B7FB7" w:rsidR="0043333B" w:rsidRP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A36AF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 que é o complexo metropolitano paulista e o que justifica a sua formação?</w:t>
      </w:r>
    </w:p>
    <w:p w14:paraId="61C9428D" w14:textId="77777777" w:rsidR="00AD7523" w:rsidRDefault="00AD7523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22DD465" w14:textId="287313BF" w:rsidR="0043333B" w:rsidRPr="00AD7523" w:rsidRDefault="0043333B" w:rsidP="00AD752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O complexo metropolitano paulista é a conurbação das regiões metropolitanas de São Paulo, Campinas, Vale do Paraíba e Litoral Norte, Baixada Santista e Sorocaba, das Aglomerações Urbanas de Jundiaí e de Piracicaba e da Unidade Regional Bragantina. A formação desse com</w:t>
      </w:r>
      <w:r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softHyphen/>
        <w:t>plexo é resultado da integração econômica entre essas áreas urbanas e por elas concentrarem indústrias de alta tecnologia, grande infraestrutura comercial e de serviços e agroindústria muito produtiva. Sua formação deve-se ainda à articulação entre essas áreas por rodovias.</w:t>
      </w:r>
    </w:p>
    <w:p w14:paraId="6276F148" w14:textId="77777777" w:rsidR="00A36AFD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33A24CC" w14:textId="769C6C1C" w:rsidR="0043333B" w:rsidRP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Sobre o processo de formação da megalópole brasileira, é correto afirmar que:</w:t>
      </w:r>
    </w:p>
    <w:p w14:paraId="73F0928F" w14:textId="77777777" w:rsidR="00A36AFD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8A2747C" w14:textId="519395E0" w:rsidR="0043333B" w:rsidRP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a)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representa a conurbação entre as Regiões Metropolitanas de São Paulo e da Baixada Santista.</w:t>
      </w:r>
    </w:p>
    <w:p w14:paraId="4B5B92BC" w14:textId="2C62C8FE" w:rsidR="0043333B" w:rsidRP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b)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as metrópoles São Paulo, Rio de Janeiro e Vitória estão em processo de aglomeração urbana.</w:t>
      </w:r>
    </w:p>
    <w:p w14:paraId="13192066" w14:textId="4210E741" w:rsidR="0043333B" w:rsidRPr="00AD7523" w:rsidRDefault="00A36AFD" w:rsidP="00A4159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c) </w:t>
      </w:r>
      <w:r w:rsidR="0043333B" w:rsidRPr="00AD7523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o espaço metropolitano paulista está se articulando com a metrópole Rio de Janeiro.</w:t>
      </w:r>
    </w:p>
    <w:p w14:paraId="45FCA453" w14:textId="2D498C92" w:rsidR="0043333B" w:rsidRP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d)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está relacionada à expansão urbana da Região Metropolitana de Belo Horizonte.</w:t>
      </w:r>
    </w:p>
    <w:p w14:paraId="798CE5BA" w14:textId="000B5C71" w:rsidR="00A36AFD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EE6196E" w14:textId="7E884B8F" w:rsidR="00AD7523" w:rsidRDefault="00AD7523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4DC7B851" w14:textId="01F6CF93" w:rsidR="008F3826" w:rsidRDefault="008F3826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7485ED33" w14:textId="77777777" w:rsidR="008F3826" w:rsidRDefault="008F3826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06CEE04A" w14:textId="68153CDD" w:rsidR="0043333B" w:rsidRP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A36AFD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4.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Explique por que São Paulo e Rio de Janeiro são consideradas cidades globais.</w:t>
      </w:r>
    </w:p>
    <w:p w14:paraId="3300CD86" w14:textId="77777777" w:rsidR="008F3826" w:rsidRDefault="008F3826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97F1F58" w14:textId="50E9C393" w:rsidR="0043333B" w:rsidRPr="008F3826" w:rsidRDefault="0043333B" w:rsidP="008F382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8F3826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São Paulo e Rio de Janeiro são centros urbanos altamente industrializados e apresentam a maior concentração econômica e populacional do país. O dinamismo dessas duas cidades (polos financeiros, culturais e de produção de conhecimento), polariza e influencia regiões vizinhas e até mesmo cidades de outros países, e faz com que elas possam ser consideradas cidades globais.</w:t>
      </w:r>
    </w:p>
    <w:p w14:paraId="213B8D83" w14:textId="77777777" w:rsidR="00A36AFD" w:rsidRDefault="00A36AFD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2CE2501B" w14:textId="40D94F78" w:rsid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A36AF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5.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Caracterize o setor de comércio e serviços da Região Sudeste.</w:t>
      </w:r>
    </w:p>
    <w:p w14:paraId="6BCA7480" w14:textId="77777777" w:rsidR="008F3826" w:rsidRPr="0043333B" w:rsidRDefault="008F3826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127ED2F" w14:textId="77777777" w:rsidR="0043333B" w:rsidRPr="008F3826" w:rsidRDefault="0043333B" w:rsidP="008F382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8F3826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O setor de comércio e de serviços dos estados que com</w:t>
      </w:r>
      <w:r w:rsidRPr="008F3826">
        <w:rPr>
          <w:rFonts w:ascii="Arial" w:eastAsia="Times New Roman" w:hAnsi="Arial" w:cs="Arial"/>
          <w:color w:val="FF0000"/>
          <w:sz w:val="24"/>
          <w:szCs w:val="24"/>
          <w:lang w:eastAsia="zh-CN"/>
        </w:rPr>
        <w:softHyphen/>
        <w:t>põem a Região Sudeste concentra grande volume de re</w:t>
      </w:r>
      <w:r w:rsidRPr="008F3826">
        <w:rPr>
          <w:rFonts w:ascii="Arial" w:eastAsia="Times New Roman" w:hAnsi="Arial" w:cs="Arial"/>
          <w:color w:val="FF0000"/>
          <w:sz w:val="24"/>
          <w:szCs w:val="24"/>
          <w:lang w:eastAsia="zh-CN"/>
        </w:rPr>
        <w:softHyphen/>
        <w:t>cursos e oferta de empregos. Empresas de importação e exportação de mercadorias, empresas atacadistas, grandes companhias que prestam serviços para outras regiões e centros de decisão empresarial estão concentrados no Sudeste, sobretudo em São Paulo e no Rio de Janeiro.</w:t>
      </w:r>
    </w:p>
    <w:p w14:paraId="30C436D1" w14:textId="77777777" w:rsidR="00A36AFD" w:rsidRDefault="00A36AFD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73C2E196" w14:textId="363A6CEC" w:rsidR="0043333B" w:rsidRP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A36AF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6.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Sobre a exploração do petróleo, responda aos itens abaixo.</w:t>
      </w:r>
    </w:p>
    <w:p w14:paraId="31DDF1F8" w14:textId="2A987403" w:rsidR="00E967D1" w:rsidRDefault="00E967D1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6553C92" w14:textId="338FE200" w:rsidR="0043333B" w:rsidRPr="00A36AFD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a) </w:t>
      </w:r>
      <w:r w:rsidR="0043333B" w:rsidRPr="00A36AF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 exploração desse recurso faz parte de qual atividade econômica?</w:t>
      </w:r>
    </w:p>
    <w:p w14:paraId="71C421BA" w14:textId="77777777" w:rsidR="00E967D1" w:rsidRDefault="00E967D1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7FBB14A" w14:textId="35A7646B" w:rsidR="00A36AFD" w:rsidRPr="00E967D1" w:rsidRDefault="00A36AFD" w:rsidP="00A4159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E967D1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Mineração.</w:t>
      </w:r>
    </w:p>
    <w:p w14:paraId="403DBEEC" w14:textId="77777777" w:rsidR="00A36AFD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F015C78" w14:textId="0C4EDA01" w:rsidR="0043333B" w:rsidRDefault="00A36AFD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b) </w:t>
      </w:r>
      <w:r w:rsidR="0043333B" w:rsidRPr="0043333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Onde o petróleo é explorado na Região Sudeste?</w:t>
      </w:r>
    </w:p>
    <w:p w14:paraId="480E0E89" w14:textId="77777777" w:rsidR="00E967D1" w:rsidRPr="0043333B" w:rsidRDefault="00E967D1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5CC726B" w14:textId="77777777" w:rsidR="0043333B" w:rsidRPr="00E967D1" w:rsidRDefault="0043333B" w:rsidP="00A4159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E967D1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Na Região Sudeste, o petróleo é explorado principal</w:t>
      </w:r>
      <w:r w:rsidRPr="00E967D1">
        <w:rPr>
          <w:rFonts w:ascii="Arial" w:eastAsia="Times New Roman" w:hAnsi="Arial" w:cs="Arial"/>
          <w:color w:val="FF0000"/>
          <w:sz w:val="24"/>
          <w:szCs w:val="24"/>
          <w:lang w:eastAsia="zh-CN"/>
        </w:rPr>
        <w:softHyphen/>
        <w:t>mente na Bacia de Campos. A extração nesta área corresponde a mais de 80% da produção nacional.</w:t>
      </w:r>
    </w:p>
    <w:p w14:paraId="4231DA4E" w14:textId="02315750" w:rsidR="0043333B" w:rsidRPr="0043333B" w:rsidRDefault="0043333B" w:rsidP="00A415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1CD03F2" w14:textId="77777777" w:rsidR="00007EDC" w:rsidRPr="008647B0" w:rsidRDefault="00007EDC" w:rsidP="00A41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569BF3C" w14:textId="1524EE64" w:rsidR="00E057F9" w:rsidRPr="0066630B" w:rsidRDefault="00E057F9" w:rsidP="00A41596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sectPr w:rsidR="00E057F9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C07"/>
    <w:multiLevelType w:val="multilevel"/>
    <w:tmpl w:val="4A5C4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102FA"/>
    <w:multiLevelType w:val="multilevel"/>
    <w:tmpl w:val="A398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F2146"/>
    <w:multiLevelType w:val="multilevel"/>
    <w:tmpl w:val="5176A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37448"/>
    <w:multiLevelType w:val="multilevel"/>
    <w:tmpl w:val="8B060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4F3D"/>
    <w:multiLevelType w:val="multilevel"/>
    <w:tmpl w:val="36941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76A16"/>
    <w:multiLevelType w:val="multilevel"/>
    <w:tmpl w:val="1834D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C531B"/>
    <w:multiLevelType w:val="multilevel"/>
    <w:tmpl w:val="F2647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630FC"/>
    <w:multiLevelType w:val="multilevel"/>
    <w:tmpl w:val="338837F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30D62"/>
    <w:multiLevelType w:val="multilevel"/>
    <w:tmpl w:val="1EC25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C7BF4"/>
    <w:multiLevelType w:val="multilevel"/>
    <w:tmpl w:val="3E886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237E9E"/>
    <w:multiLevelType w:val="multilevel"/>
    <w:tmpl w:val="79703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7EDC"/>
    <w:rsid w:val="00025F63"/>
    <w:rsid w:val="00031241"/>
    <w:rsid w:val="00031949"/>
    <w:rsid w:val="00110EFD"/>
    <w:rsid w:val="00325D21"/>
    <w:rsid w:val="0043333B"/>
    <w:rsid w:val="00450922"/>
    <w:rsid w:val="00475F56"/>
    <w:rsid w:val="004C53E4"/>
    <w:rsid w:val="004D0E47"/>
    <w:rsid w:val="00505939"/>
    <w:rsid w:val="00554D5A"/>
    <w:rsid w:val="005C2D64"/>
    <w:rsid w:val="005E1C17"/>
    <w:rsid w:val="005E535B"/>
    <w:rsid w:val="005F5EC7"/>
    <w:rsid w:val="0066630B"/>
    <w:rsid w:val="00690272"/>
    <w:rsid w:val="00753355"/>
    <w:rsid w:val="0076454C"/>
    <w:rsid w:val="007772BE"/>
    <w:rsid w:val="00832700"/>
    <w:rsid w:val="008647B0"/>
    <w:rsid w:val="00875CCC"/>
    <w:rsid w:val="00892E28"/>
    <w:rsid w:val="008A0E43"/>
    <w:rsid w:val="008E3FEC"/>
    <w:rsid w:val="008F3826"/>
    <w:rsid w:val="00A36AFD"/>
    <w:rsid w:val="00A41596"/>
    <w:rsid w:val="00A47539"/>
    <w:rsid w:val="00A619F7"/>
    <w:rsid w:val="00AD7523"/>
    <w:rsid w:val="00B40469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644EA"/>
    <w:rsid w:val="00E967D1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42</cp:revision>
  <dcterms:created xsi:type="dcterms:W3CDTF">2020-05-04T13:04:00Z</dcterms:created>
  <dcterms:modified xsi:type="dcterms:W3CDTF">2020-09-17T12:05:00Z</dcterms:modified>
</cp:coreProperties>
</file>