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4220942" wp14:editId="38CA16E6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</w:t>
      </w:r>
      <w:r>
        <w:rPr>
          <w:rFonts w:ascii="Arial" w:hAnsi="Arial" w:cs="Arial"/>
          <w:b/>
          <w:noProof/>
          <w:sz w:val="28"/>
        </w:rPr>
        <w:t xml:space="preserve"> Progressão de </w:t>
      </w:r>
      <w:r w:rsidR="00514158">
        <w:rPr>
          <w:rFonts w:ascii="Arial" w:hAnsi="Arial" w:cs="Arial"/>
          <w:b/>
          <w:noProof/>
          <w:sz w:val="28"/>
        </w:rPr>
        <w:t>Matemática</w:t>
      </w:r>
    </w:p>
    <w:p w:rsidR="00EE2A15" w:rsidRDefault="00A32E28" w:rsidP="00EE2A15">
      <w:pPr>
        <w:rPr>
          <w:b/>
          <w:noProof/>
          <w:sz w:val="28"/>
        </w:rPr>
      </w:pPr>
      <w:r>
        <w:rPr>
          <w:b/>
          <w:noProof/>
          <w:sz w:val="28"/>
        </w:rPr>
        <w:t>2ª Série do Ens. Médio</w:t>
      </w:r>
    </w:p>
    <w:p w:rsidR="00EE2A15" w:rsidRPr="003231D4" w:rsidRDefault="00EE2A15" w:rsidP="00EE2A15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C64F4A">
        <w:rPr>
          <w:b/>
          <w:noProof/>
          <w:sz w:val="28"/>
        </w:rPr>
        <w:t xml:space="preserve">Números Binomiais e Triângulo de Pascal </w:t>
      </w:r>
    </w:p>
    <w:p w:rsidR="00EE2A15" w:rsidRPr="006E639A" w:rsidRDefault="00EE2A15" w:rsidP="00EE2A1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6E639A">
        <w:rPr>
          <w:rFonts w:ascii="Arial" w:hAnsi="Arial" w:cs="Arial"/>
          <w:b/>
          <w:sz w:val="28"/>
          <w:szCs w:val="24"/>
        </w:rPr>
        <w:t>Exercícios Complementares</w:t>
      </w:r>
      <w:r w:rsidR="00A40872">
        <w:rPr>
          <w:rFonts w:ascii="Arial" w:hAnsi="Arial" w:cs="Arial"/>
          <w:b/>
          <w:sz w:val="28"/>
        </w:rPr>
        <w:t xml:space="preserve"> </w:t>
      </w:r>
      <w:proofErr w:type="gramStart"/>
      <w:r w:rsidR="00C64F4A">
        <w:rPr>
          <w:rFonts w:ascii="Arial" w:hAnsi="Arial" w:cs="Arial"/>
          <w:b/>
          <w:sz w:val="28"/>
        </w:rPr>
        <w:t>3</w:t>
      </w:r>
      <w:r w:rsidR="001F0A0B">
        <w:rPr>
          <w:rFonts w:ascii="Arial" w:hAnsi="Arial" w:cs="Arial"/>
          <w:b/>
          <w:sz w:val="28"/>
        </w:rPr>
        <w:t xml:space="preserve">  –</w:t>
      </w:r>
      <w:proofErr w:type="gramEnd"/>
      <w:r w:rsidR="001F0A0B">
        <w:rPr>
          <w:rFonts w:ascii="Arial" w:hAnsi="Arial" w:cs="Arial"/>
          <w:b/>
          <w:sz w:val="28"/>
        </w:rPr>
        <w:t xml:space="preserve">  2° trimestre</w:t>
      </w:r>
    </w:p>
    <w:p w:rsidR="00C64F4A" w:rsidRDefault="00C64F4A" w:rsidP="00C64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Chamamos de </w:t>
      </w:r>
      <w:hyperlink r:id="rId6" w:history="1">
        <w:r w:rsidRPr="00C64F4A">
          <w:rPr>
            <w:rFonts w:ascii="Arial" w:eastAsia="Times New Roman" w:hAnsi="Arial" w:cs="Arial"/>
            <w:b/>
            <w:bCs/>
            <w:color w:val="429EDF"/>
            <w:sz w:val="24"/>
            <w:szCs w:val="24"/>
            <w:u w:val="single"/>
            <w:bdr w:val="none" w:sz="0" w:space="0" w:color="auto" w:frame="1"/>
            <w:lang w:eastAsia="pt-BR"/>
          </w:rPr>
          <w:t>coeficiente binomial</w:t>
        </w:r>
      </w:hyperlink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 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ou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número binomial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a relação estabelecida entre dois números naturais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n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e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p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 tais que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n ≥ p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 indicada por </w:t>
      </w: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333375" cy="342900"/>
            <wp:effectExtent l="0" t="0" r="9525" b="0"/>
            <wp:docPr id="27" name="Imagem 27" descr="https://static.mundoeducacao.uol.com.br/mundoeducacao/conteudo/polinom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undoeducacao.uol.com.br/mundoeducacao/conteudo/polinomi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762000" cy="352425"/>
            <wp:effectExtent l="0" t="0" r="0" b="9525"/>
            <wp:docPr id="26" name="Imagem 26" descr="https://static.mundoeducacao.uol.com.br/mundoeducacao/conteudo/polinom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undoeducacao.uol.com.br/mundoeducacao/conteudo/polinomio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 Dado </w:t>
      </w: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333375" cy="342900"/>
            <wp:effectExtent l="0" t="0" r="9525" b="0"/>
            <wp:docPr id="25" name="Imagem 25" descr="https://static.mundoeducacao.uol.com.br/mundoeducacao/conteudo/polinom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undoeducacao.uol.com.br/mundoeducacao/conteudo/polinomi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 chamamos o </w:t>
      </w:r>
      <w:r w:rsidRPr="00C64F4A">
        <w:rPr>
          <w:rFonts w:ascii="Arial" w:eastAsia="Times New Roman" w:hAnsi="Arial" w:cs="Arial"/>
          <w:b/>
          <w:bCs/>
          <w:iCs/>
          <w:color w:val="444444"/>
          <w:sz w:val="24"/>
          <w:szCs w:val="24"/>
          <w:bdr w:val="none" w:sz="0" w:space="0" w:color="auto" w:frame="1"/>
          <w:lang w:eastAsia="pt-BR"/>
        </w:rPr>
        <w:t>coeficiente binomial de classe p do número n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ou, simplesmente, </w:t>
      </w:r>
      <w:r w:rsidRPr="00C64F4A">
        <w:rPr>
          <w:rFonts w:ascii="Arial" w:eastAsia="Times New Roman" w:hAnsi="Arial" w:cs="Arial"/>
          <w:b/>
          <w:bCs/>
          <w:iCs/>
          <w:color w:val="444444"/>
          <w:sz w:val="24"/>
          <w:szCs w:val="24"/>
          <w:bdr w:val="none" w:sz="0" w:space="0" w:color="auto" w:frame="1"/>
          <w:lang w:eastAsia="pt-BR"/>
        </w:rPr>
        <w:t>coeficiente binomial n sobre p</w:t>
      </w:r>
      <w:r w:rsidRPr="00C64F4A">
        <w:rPr>
          <w:rFonts w:ascii="Arial" w:eastAsia="Times New Roman" w:hAnsi="Arial" w:cs="Arial"/>
          <w:iCs/>
          <w:color w:val="444444"/>
          <w:sz w:val="24"/>
          <w:szCs w:val="24"/>
          <w:bdr w:val="none" w:sz="0" w:space="0" w:color="auto" w:frame="1"/>
          <w:lang w:eastAsia="pt-BR"/>
        </w:rPr>
        <w:t>.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De forma análoga às frações, podemos dizer ainda que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n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é o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numerador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e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p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é o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denominador 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de </w:t>
      </w: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333375" cy="342900"/>
            <wp:effectExtent l="0" t="0" r="9525" b="0"/>
            <wp:docPr id="24" name="Imagem 24" descr="https://static.mundoeducacao.uol.com.br/mundoeducacao/conteudo/polinom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mundoeducacao.uol.com.br/mundoeducacao/conteudo/polinomi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 </w:t>
      </w:r>
      <w:r w:rsidRPr="00C64F4A">
        <w:rPr>
          <w:rFonts w:ascii="Arial" w:eastAsia="Times New Roman" w:hAnsi="Arial" w:cs="Arial"/>
          <w:iCs/>
          <w:color w:val="444444"/>
          <w:sz w:val="24"/>
          <w:szCs w:val="24"/>
          <w:u w:val="single"/>
          <w:bdr w:val="none" w:sz="0" w:space="0" w:color="auto" w:frame="1"/>
          <w:lang w:eastAsia="pt-BR"/>
        </w:rPr>
        <w:t>mas nunca podemos utilizar o “traço” da fração entre </w:t>
      </w:r>
      <w:r w:rsidRPr="00C64F4A">
        <w:rPr>
          <w:rFonts w:ascii="Arial" w:eastAsia="Times New Roman" w:hAnsi="Arial" w:cs="Arial"/>
          <w:b/>
          <w:bCs/>
          <w:iCs/>
          <w:color w:val="444444"/>
          <w:sz w:val="24"/>
          <w:szCs w:val="24"/>
          <w:bdr w:val="none" w:sz="0" w:space="0" w:color="auto" w:frame="1"/>
          <w:lang w:eastAsia="pt-BR"/>
        </w:rPr>
        <w:t>n</w:t>
      </w:r>
      <w:r w:rsidRPr="00C64F4A">
        <w:rPr>
          <w:rFonts w:ascii="Arial" w:eastAsia="Times New Roman" w:hAnsi="Arial" w:cs="Arial"/>
          <w:iCs/>
          <w:color w:val="444444"/>
          <w:sz w:val="24"/>
          <w:szCs w:val="24"/>
          <w:u w:val="single"/>
          <w:bdr w:val="none" w:sz="0" w:space="0" w:color="auto" w:frame="1"/>
          <w:lang w:eastAsia="pt-BR"/>
        </w:rPr>
        <w:t> e </w:t>
      </w:r>
      <w:r w:rsidRPr="00C64F4A">
        <w:rPr>
          <w:rFonts w:ascii="Arial" w:eastAsia="Times New Roman" w:hAnsi="Arial" w:cs="Arial"/>
          <w:b/>
          <w:bCs/>
          <w:iCs/>
          <w:color w:val="444444"/>
          <w:sz w:val="24"/>
          <w:szCs w:val="24"/>
          <w:bdr w:val="none" w:sz="0" w:space="0" w:color="auto" w:frame="1"/>
          <w:lang w:eastAsia="pt-BR"/>
        </w:rPr>
        <w:t>p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 Vejamos alguns exemplos de coeficientes binomiais: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333375" cy="342900"/>
            <wp:effectExtent l="0" t="0" r="9525" b="0"/>
            <wp:docPr id="23" name="Imagem 23" descr="https://static.mundoeducacao.uol.com.br/mundoeducacao/conteudo/polinom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mundoeducacao.uol.com.br/mundoeducacao/conteudo/polinomi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762000" cy="352425"/>
            <wp:effectExtent l="0" t="0" r="0" b="9525"/>
            <wp:docPr id="22" name="Imagem 22" descr="https://static.mundoeducacao.uol.com.br/mundoeducacao/conteudo/polinom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mundoeducacao.uol.com.br/mundoeducacao/conteudo/polinomio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2971800" cy="371475"/>
            <wp:effectExtent l="0" t="0" r="0" b="9525"/>
            <wp:docPr id="21" name="Imagem 21" descr="https://static.mundoeducacao.uol.com.br/mundoeducacao/conteudo/polinomi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mundoeducacao.uol.com.br/mundoeducacao/conteudo/polinomio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3543300" cy="352425"/>
            <wp:effectExtent l="0" t="0" r="0" b="9525"/>
            <wp:docPr id="20" name="Imagem 20" descr="https://static.mundoeducacao.uol.com.br/mundoeducacao/conteudo/polinomi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mundoeducacao.uol.com.br/mundoeducacao/conteudo/polinomio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Existem ainda alguns casos particulares de coeficientes binomiais em que não é necessário fazer o seu desenvolvimento, isto é, podemos concluir rapidamente seu resultado. São eles: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1° caso</w:t>
      </w:r>
      <w:proofErr w:type="gramStart"/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) Quando</w:t>
      </w:r>
      <w:proofErr w:type="gramEnd"/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 </w:t>
      </w:r>
      <w:r w:rsidRPr="00C64F4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n = p: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2009775" cy="342900"/>
            <wp:effectExtent l="0" t="0" r="9525" b="0"/>
            <wp:docPr id="19" name="Imagem 19" descr="https://static.mundoeducacao.uol.com.br/mundoeducacao/conteudo/polinomi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mundoeducacao.uol.com.br/mundoeducacao/conteudo/polinomio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2° caso</w:t>
      </w:r>
      <w:proofErr w:type="gramStart"/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) Quando</w:t>
      </w:r>
      <w:proofErr w:type="gramEnd"/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 </w:t>
      </w:r>
      <w:r w:rsidRPr="00C64F4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p = 0: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2009775" cy="342900"/>
            <wp:effectExtent l="0" t="0" r="9525" b="0"/>
            <wp:docPr id="18" name="Imagem 18" descr="https://static.mundoeducacao.uol.com.br/mundoeducacao/conteudo/polinomi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mundoeducacao.uol.com.br/mundoeducacao/conteudo/polinomio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3° caso</w:t>
      </w:r>
      <w:proofErr w:type="gramStart"/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) Quando</w:t>
      </w:r>
      <w:proofErr w:type="gramEnd"/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 </w:t>
      </w:r>
      <w:r w:rsidRPr="00C64F4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p = 1: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2305050" cy="352425"/>
            <wp:effectExtent l="0" t="0" r="0" b="9525"/>
            <wp:docPr id="17" name="Imagem 17" descr="https://static.mundoeducacao.uol.com.br/mundoeducacao/conteudo/polinomi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.mundoeducacao.uol.com.br/mundoeducacao/conteudo/polinomio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É importante ressaltar que, a partir dos coeficientes binomiais, temos o desenvolvimento de importantes estudos, como o </w:t>
      </w:r>
      <w:hyperlink r:id="rId14" w:history="1">
        <w:r w:rsidRPr="00C64F4A">
          <w:rPr>
            <w:rFonts w:ascii="Arial" w:eastAsia="Times New Roman" w:hAnsi="Arial" w:cs="Arial"/>
            <w:b/>
            <w:bCs/>
            <w:color w:val="429EDF"/>
            <w:sz w:val="24"/>
            <w:szCs w:val="24"/>
            <w:u w:val="single"/>
            <w:bdr w:val="none" w:sz="0" w:space="0" w:color="auto" w:frame="1"/>
            <w:lang w:eastAsia="pt-BR"/>
          </w:rPr>
          <w:t>Triângulo de Pascal</w:t>
        </w:r>
      </w:hyperlink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e os </w:t>
      </w:r>
      <w:hyperlink r:id="rId15" w:history="1">
        <w:r w:rsidRPr="00C64F4A">
          <w:rPr>
            <w:rFonts w:ascii="Arial" w:eastAsia="Times New Roman" w:hAnsi="Arial" w:cs="Arial"/>
            <w:b/>
            <w:bCs/>
            <w:color w:val="429EDF"/>
            <w:sz w:val="24"/>
            <w:szCs w:val="24"/>
            <w:u w:val="single"/>
            <w:bdr w:val="none" w:sz="0" w:space="0" w:color="auto" w:frame="1"/>
            <w:lang w:eastAsia="pt-BR"/>
          </w:rPr>
          <w:t>Experimentos Binomiais</w:t>
        </w:r>
      </w:hyperlink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</w:t>
      </w:r>
    </w:p>
    <w:p w:rsid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</w:pP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lastRenderedPageBreak/>
        <w:t>Propriedades dos Coeficientes Binomiais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1ª Propriedade: </w:t>
      </w:r>
      <w:r w:rsidRPr="00C64F4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bdr w:val="none" w:sz="0" w:space="0" w:color="auto" w:frame="1"/>
          <w:lang w:eastAsia="pt-BR"/>
        </w:rPr>
        <w:t>Binomiais Complementares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Dizemos que dois coeficientes binomiais são complementares se seus numeradores forem iguais e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a soma de seus denominadores for igual ao numerador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 Por exemplo, considerando os números naturais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n, p 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q,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e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p + q = n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 então os binômios </w:t>
      </w: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333375" cy="342900"/>
            <wp:effectExtent l="0" t="0" r="9525" b="0"/>
            <wp:docPr id="16" name="Imagem 16" descr="https://static.mundoeducacao.uol.com.br/mundoeducacao/conteudo/polinom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.mundoeducacao.uol.com.br/mundoeducacao/conteudo/polinomi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e </w:t>
      </w: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371475" cy="371475"/>
            <wp:effectExtent l="0" t="0" r="9525" b="9525"/>
            <wp:docPr id="15" name="Imagem 15" descr="https://static.mundoeducacao.uol.com.br/mundoeducacao/conteudo/polinomi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mundoeducacao.uol.com.br/mundoeducacao/conteudo/polinomio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são complementares. Podemos afirmar ainda que </w:t>
      </w:r>
      <w:r w:rsidRPr="00C64F4A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pt-BR"/>
        </w:rPr>
        <w:t>todos os coeficientes binomiais complementares são iguais.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Para confirmar, vejamos: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904875" cy="371475"/>
            <wp:effectExtent l="0" t="0" r="9525" b="9525"/>
            <wp:docPr id="14" name="Imagem 14" descr="https://static.mundoeducacao.uol.com.br/mundoeducacao/conteudo/polinomi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.mundoeducacao.uol.com.br/mundoeducacao/conteudo/polinomio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1552575" cy="361950"/>
            <wp:effectExtent l="0" t="0" r="9525" b="0"/>
            <wp:docPr id="13" name="Imagem 13" descr="https://static.mundoeducacao.uol.com.br/mundoeducacao/conteudo/polinomio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.mundoeducacao.uol.com.br/mundoeducacao/conteudo/polinomio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885825" cy="371475"/>
            <wp:effectExtent l="0" t="0" r="9525" b="9525"/>
            <wp:docPr id="12" name="Imagem 12" descr="https://static.mundoeducacao.uol.com.br/mundoeducacao/conteudo/polinomio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.mundoeducacao.uol.com.br/mundoeducacao/conteudo/polinomio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Exemplos: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914400" cy="390525"/>
            <wp:effectExtent l="0" t="0" r="0" b="9525"/>
            <wp:docPr id="11" name="Imagem 11" descr="https://static.mundoeducacao.uol.com.br/mundoeducacao/conteudo/polinomio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.mundoeducacao.uol.com.br/mundoeducacao/conteudo/polinomio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, </w:t>
      </w:r>
      <w:r w:rsidRPr="00C64F4A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914400" cy="390525"/>
            <wp:effectExtent l="0" t="0" r="0" b="9525"/>
            <wp:docPr id="10" name="Imagem 10" descr="https://static.mundoeducacao.uol.com.br/mundoeducacao/conteudo/polinomio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.mundoeducacao.uol.com.br/mundoeducacao/conteudo/polinomio1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, </w:t>
      </w:r>
      <w:r w:rsidRPr="00C64F4A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923925" cy="381000"/>
            <wp:effectExtent l="0" t="0" r="9525" b="0"/>
            <wp:docPr id="9" name="Imagem 9" descr="https://static.mundoeducacao.uol.com.br/mundoeducacao/conteudo/polinomio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.mundoeducacao.uol.com.br/mundoeducacao/conteudo/polinomio1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 e </w:t>
      </w:r>
      <w:r w:rsidRPr="00C64F4A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923925" cy="400050"/>
            <wp:effectExtent l="0" t="0" r="9525" b="0"/>
            <wp:docPr id="8" name="Imagem 8" descr="https://static.mundoeducacao.uol.com.br/mundoeducacao/conteudo/polinomio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.mundoeducacao.uol.com.br/mundoeducacao/conteudo/polinomio1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.</w:t>
      </w:r>
    </w:p>
    <w:p w:rsid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</w:pP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2ª Propriedade: </w:t>
      </w:r>
      <w:r w:rsidRPr="00C64F4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bdr w:val="none" w:sz="0" w:space="0" w:color="auto" w:frame="1"/>
          <w:lang w:eastAsia="pt-BR"/>
        </w:rPr>
        <w:t xml:space="preserve">Relação de </w:t>
      </w:r>
      <w:proofErr w:type="spellStart"/>
      <w:r w:rsidRPr="00C64F4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bdr w:val="none" w:sz="0" w:space="0" w:color="auto" w:frame="1"/>
          <w:lang w:eastAsia="pt-BR"/>
        </w:rPr>
        <w:t>Stifel</w:t>
      </w:r>
      <w:proofErr w:type="spellEnd"/>
    </w:p>
    <w:p w:rsid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</w:pP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Sejam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n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e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p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números naturais tais que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n ≥ p – 1 ≥ 0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, podemos dizer que </w:t>
      </w: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1804080" cy="409575"/>
            <wp:effectExtent l="0" t="0" r="5715" b="0"/>
            <wp:docPr id="7" name="Imagem 7" descr="https://static.mundoeducacao.uol.com.br/mundoeducacao/conteudo/polinomio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.mundoeducacao.uol.com.br/mundoeducacao/conteudo/polinomio1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70" cy="4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.</w:t>
      </w:r>
    </w:p>
    <w:p w:rsid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Essa propriedade é conhecida como 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 xml:space="preserve">relação de </w:t>
      </w:r>
      <w:proofErr w:type="spellStart"/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Stifel</w:t>
      </w:r>
      <w:proofErr w:type="spellEnd"/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, em homenagem ao matemático alemão Michael </w:t>
      </w:r>
      <w:proofErr w:type="spellStart"/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Stifel</w:t>
      </w:r>
      <w:proofErr w:type="spellEnd"/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. Outra forma de representar a relação de </w:t>
      </w:r>
      <w:proofErr w:type="spellStart"/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Stifel</w:t>
      </w:r>
      <w:proofErr w:type="spellEnd"/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sem qualquer perda de valor é </w:t>
      </w:r>
      <w:r w:rsidRPr="00C64F4A">
        <w:rPr>
          <w:rFonts w:ascii="Arial" w:eastAsia="Times New Roman" w:hAnsi="Arial" w:cs="Arial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1847850" cy="371475"/>
            <wp:effectExtent l="0" t="0" r="0" b="9525"/>
            <wp:docPr id="6" name="Imagem 6" descr="https://static.mundoeducacao.uol.com.br/mundoeducacao/conteudo/polinomio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.mundoeducacao.uol.com.br/mundoeducacao/conteudo/polinomio1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. 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Alguns exemplos da relação de </w:t>
      </w:r>
      <w:proofErr w:type="spellStart"/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Stifel</w:t>
      </w:r>
      <w:proofErr w:type="spellEnd"/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 são:</w:t>
      </w:r>
    </w:p>
    <w:p w:rsidR="00C64F4A" w:rsidRPr="00C64F4A" w:rsidRDefault="00C64F4A" w:rsidP="00C64F4A">
      <w:pPr>
        <w:shd w:val="clear" w:color="auto" w:fill="FFFFFF"/>
        <w:spacing w:before="60" w:after="6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C64F4A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295400" cy="381000"/>
            <wp:effectExtent l="0" t="0" r="0" b="0"/>
            <wp:docPr id="5" name="Imagem 5" descr="https://static.mundoeducacao.uol.com.br/mundoeducacao/conteudo/polinomio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.mundoeducacao.uol.com.br/mundoeducacao/conteudo/polinomio1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, </w:t>
      </w:r>
      <w:r w:rsidRPr="00C64F4A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276350" cy="371475"/>
            <wp:effectExtent l="0" t="0" r="0" b="9525"/>
            <wp:docPr id="4" name="Imagem 4" descr="https://static.mundoeducacao.uol.com.br/mundoeducacao/conteudo/polinomio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.mundoeducacao.uol.com.br/mundoeducacao/conteudo/polinomio1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, </w:t>
      </w:r>
      <w:r w:rsidRPr="00C64F4A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409700" cy="361950"/>
            <wp:effectExtent l="0" t="0" r="0" b="0"/>
            <wp:docPr id="3" name="Imagem 3" descr="https://static.mundoeducacao.uol.com.br/mundoeducacao/conteudo/polinomio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.mundoeducacao.uol.com.br/mundoeducacao/conteudo/polinomio2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 </w:t>
      </w:r>
      <w:r w:rsidRPr="00C64F4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</w:t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 </w:t>
      </w:r>
      <w:r w:rsidRPr="00C64F4A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447800" cy="361950"/>
            <wp:effectExtent l="0" t="0" r="0" b="0"/>
            <wp:docPr id="2" name="Imagem 2" descr="https://static.mundoeducacao.uol.com.br/mundoeducacao/conteudo/polinomi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.mundoeducacao.uol.com.br/mundoeducacao/conteudo/polinomio2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pt-BR"/>
        </w:rPr>
        <w:t>.</w:t>
      </w:r>
    </w:p>
    <w:p w:rsidR="001F0A0B" w:rsidRPr="00C64F4A" w:rsidRDefault="001F0A0B" w:rsidP="00C64F4A">
      <w:pPr>
        <w:spacing w:before="60" w:after="60" w:line="360" w:lineRule="auto"/>
        <w:ind w:left="60"/>
        <w:rPr>
          <w:rFonts w:ascii="Arial" w:hAnsi="Arial" w:cs="Arial"/>
          <w:sz w:val="24"/>
          <w:szCs w:val="24"/>
        </w:rPr>
      </w:pPr>
    </w:p>
    <w:p w:rsidR="00C64F4A" w:rsidRDefault="00C64F4A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p w:rsidR="00C64F4A" w:rsidRPr="00C64F4A" w:rsidRDefault="00C64F4A" w:rsidP="00C64F4A">
      <w:pPr>
        <w:jc w:val="center"/>
        <w:rPr>
          <w:rFonts w:ascii="Arial" w:hAnsi="Arial" w:cs="Arial"/>
          <w:sz w:val="24"/>
          <w:szCs w:val="24"/>
        </w:rPr>
      </w:pPr>
      <w:r w:rsidRPr="00C64F4A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Triângulo de Pascal - Resumo</w:t>
      </w:r>
    </w:p>
    <w:p w:rsidR="00C64F4A" w:rsidRPr="00C64F4A" w:rsidRDefault="00C64F4A" w:rsidP="00C64F4A">
      <w:pPr>
        <w:jc w:val="both"/>
        <w:rPr>
          <w:rFonts w:ascii="Arial" w:hAnsi="Arial" w:cs="Arial"/>
          <w:sz w:val="24"/>
          <w:szCs w:val="24"/>
        </w:rPr>
      </w:pPr>
    </w:p>
    <w:p w:rsidR="00C64F4A" w:rsidRPr="00C64F4A" w:rsidRDefault="00C64F4A" w:rsidP="00C64F4A">
      <w:pPr>
        <w:jc w:val="both"/>
        <w:rPr>
          <w:sz w:val="24"/>
          <w:szCs w:val="24"/>
        </w:rPr>
      </w:pPr>
      <w:r w:rsidRPr="00C64F4A">
        <w:rPr>
          <w:rFonts w:ascii="Arial" w:hAnsi="Arial" w:cs="Arial"/>
          <w:sz w:val="24"/>
          <w:szCs w:val="24"/>
        </w:rPr>
        <w:t>Para construir o triângulo do Pascal, basta lembrar as seguintes propriedades dos números binomiais, não sendo necessário calculá-los:</w:t>
      </w:r>
    </w:p>
    <w:p w:rsidR="00C64F4A" w:rsidRPr="00C64F4A" w:rsidRDefault="00C64F4A" w:rsidP="00C64F4A">
      <w:pPr>
        <w:rPr>
          <w:sz w:val="24"/>
          <w:szCs w:val="24"/>
        </w:rPr>
      </w:pPr>
      <w:r w:rsidRPr="00C64F4A">
        <w:rPr>
          <w:rFonts w:ascii="Arial" w:hAnsi="Arial" w:cs="Arial"/>
          <w:sz w:val="24"/>
          <w:szCs w:val="24"/>
        </w:rPr>
        <w:t xml:space="preserve">1ª) Como </w:t>
      </w:r>
      <w:r w:rsidRPr="00C64F4A">
        <w:rPr>
          <w:rFonts w:ascii="Arial" w:hAnsi="Arial" w:cs="Arial"/>
          <w:position w:val="-30"/>
          <w:sz w:val="24"/>
          <w:szCs w:val="24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38.25pt;height:36pt" o:ole="">
            <v:imagedata r:id="rId30" o:title=""/>
          </v:shape>
          <o:OLEObject Type="Embed" ProgID="Equation.3" ShapeID="_x0000_i1077" DrawAspect="Content" ObjectID="_1662184428" r:id="rId31"/>
        </w:object>
      </w:r>
      <w:r w:rsidRPr="00C64F4A">
        <w:rPr>
          <w:rFonts w:ascii="Arial" w:hAnsi="Arial" w:cs="Arial"/>
          <w:sz w:val="24"/>
          <w:szCs w:val="24"/>
        </w:rPr>
        <w:t>, todos os elementos da coluna 0 são iguais a 1.</w:t>
      </w:r>
    </w:p>
    <w:p w:rsidR="00C64F4A" w:rsidRPr="00C64F4A" w:rsidRDefault="00C64F4A" w:rsidP="00C64F4A">
      <w:pPr>
        <w:rPr>
          <w:sz w:val="24"/>
          <w:szCs w:val="24"/>
        </w:rPr>
      </w:pPr>
      <w:r w:rsidRPr="00C64F4A">
        <w:rPr>
          <w:rFonts w:ascii="Arial" w:hAnsi="Arial" w:cs="Arial"/>
          <w:sz w:val="24"/>
          <w:szCs w:val="24"/>
        </w:rPr>
        <w:t xml:space="preserve">2ª) Como </w:t>
      </w:r>
      <w:r w:rsidRPr="00C64F4A">
        <w:rPr>
          <w:rFonts w:ascii="Arial" w:hAnsi="Arial" w:cs="Arial"/>
          <w:position w:val="-30"/>
          <w:sz w:val="24"/>
          <w:szCs w:val="24"/>
        </w:rPr>
        <w:object w:dxaOrig="760" w:dyaOrig="720">
          <v:shape id="_x0000_i1078" type="#_x0000_t75" style="width:38.25pt;height:36pt" o:ole="">
            <v:imagedata r:id="rId32" o:title=""/>
          </v:shape>
          <o:OLEObject Type="Embed" ProgID="Equation.3" ShapeID="_x0000_i1078" DrawAspect="Content" ObjectID="_1662184429" r:id="rId33"/>
        </w:object>
      </w:r>
      <w:r w:rsidRPr="00C64F4A">
        <w:rPr>
          <w:rFonts w:ascii="Arial" w:hAnsi="Arial" w:cs="Arial"/>
          <w:sz w:val="24"/>
          <w:szCs w:val="24"/>
        </w:rPr>
        <w:t>, o último elemento de cada linha é igual a 1.</w:t>
      </w:r>
    </w:p>
    <w:p w:rsidR="00C64F4A" w:rsidRPr="00C64F4A" w:rsidRDefault="00C64F4A" w:rsidP="00C64F4A">
      <w:pPr>
        <w:jc w:val="both"/>
        <w:rPr>
          <w:rFonts w:ascii="Arial" w:hAnsi="Arial" w:cs="Arial"/>
          <w:sz w:val="24"/>
          <w:szCs w:val="24"/>
        </w:rPr>
      </w:pPr>
      <w:r w:rsidRPr="00C64F4A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3415665" cy="1057275"/>
            <wp:effectExtent l="19050" t="19050" r="13335" b="28575"/>
            <wp:wrapThrough wrapText="bothSides">
              <wp:wrapPolygon edited="0">
                <wp:start x="-120" y="-389"/>
                <wp:lineTo x="-120" y="21795"/>
                <wp:lineTo x="21564" y="21795"/>
                <wp:lineTo x="21564" y="-389"/>
                <wp:lineTo x="-120" y="-389"/>
              </wp:wrapPolygon>
            </wp:wrapThrough>
            <wp:docPr id="32" name="Imagem 32" descr="http://www.somatematica.com.br/emedio/binomio/binomio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www.somatematica.com.br/emedio/binomio/binomio3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10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1057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F4A">
        <w:rPr>
          <w:rFonts w:ascii="Arial" w:hAnsi="Arial" w:cs="Arial"/>
          <w:sz w:val="24"/>
          <w:szCs w:val="24"/>
        </w:rPr>
        <w:t xml:space="preserve">3ª) Cada elemento do triângulo, a partir da 3ª linha, que não seja o primeiro nem o último de cada linha é igual à soma </w:t>
      </w:r>
      <w:proofErr w:type="gramStart"/>
      <w:r w:rsidRPr="00C64F4A">
        <w:rPr>
          <w:rFonts w:ascii="Arial" w:hAnsi="Arial" w:cs="Arial"/>
          <w:sz w:val="24"/>
          <w:szCs w:val="24"/>
        </w:rPr>
        <w:t>daquele  que</w:t>
      </w:r>
      <w:proofErr w:type="gramEnd"/>
      <w:r w:rsidRPr="00C64F4A">
        <w:rPr>
          <w:rFonts w:ascii="Arial" w:hAnsi="Arial" w:cs="Arial"/>
          <w:sz w:val="24"/>
          <w:szCs w:val="24"/>
        </w:rPr>
        <w:t xml:space="preserve"> está na mesma coluna e linha anterior com o elemento que se situa à esquerda deste último (relação de </w:t>
      </w:r>
      <w:proofErr w:type="spellStart"/>
      <w:r w:rsidRPr="00C64F4A">
        <w:rPr>
          <w:rFonts w:ascii="Arial" w:hAnsi="Arial" w:cs="Arial"/>
          <w:b/>
          <w:sz w:val="24"/>
          <w:szCs w:val="24"/>
        </w:rPr>
        <w:t>Stifel</w:t>
      </w:r>
      <w:proofErr w:type="spellEnd"/>
      <w:r w:rsidRPr="00C64F4A">
        <w:rPr>
          <w:rFonts w:ascii="Arial" w:hAnsi="Arial" w:cs="Arial"/>
          <w:sz w:val="24"/>
          <w:szCs w:val="24"/>
        </w:rPr>
        <w:t xml:space="preserve">). Observe os passos e aplicação da relação de </w:t>
      </w:r>
      <w:proofErr w:type="spellStart"/>
      <w:r w:rsidRPr="00C64F4A">
        <w:rPr>
          <w:rFonts w:ascii="Arial" w:hAnsi="Arial" w:cs="Arial"/>
          <w:b/>
          <w:sz w:val="24"/>
          <w:szCs w:val="24"/>
        </w:rPr>
        <w:t>Stifel</w:t>
      </w:r>
      <w:proofErr w:type="spellEnd"/>
      <w:r w:rsidRPr="00C64F4A">
        <w:rPr>
          <w:rFonts w:ascii="Arial" w:hAnsi="Arial" w:cs="Arial"/>
          <w:sz w:val="24"/>
          <w:szCs w:val="24"/>
        </w:rPr>
        <w:t xml:space="preserve"> para a construção do triângulo:</w:t>
      </w:r>
    </w:p>
    <w:p w:rsidR="00C64F4A" w:rsidRPr="00C64F4A" w:rsidRDefault="00C64F4A" w:rsidP="00C64F4A">
      <w:pPr>
        <w:rPr>
          <w:sz w:val="24"/>
          <w:szCs w:val="24"/>
        </w:rPr>
      </w:pPr>
    </w:p>
    <w:p w:rsidR="00C64F4A" w:rsidRPr="00C64F4A" w:rsidRDefault="00C64F4A" w:rsidP="00C64F4A">
      <w:pPr>
        <w:jc w:val="center"/>
        <w:rPr>
          <w:sz w:val="24"/>
          <w:szCs w:val="24"/>
        </w:rPr>
      </w:pPr>
      <w:r w:rsidRPr="00C64F4A">
        <w:rPr>
          <w:rFonts w:ascii="Arial" w:hAnsi="Arial" w:cs="Arial"/>
          <w:position w:val="-30"/>
          <w:sz w:val="24"/>
          <w:szCs w:val="24"/>
        </w:rPr>
        <w:object w:dxaOrig="2220" w:dyaOrig="720">
          <v:shape id="_x0000_i1079" type="#_x0000_t75" style="width:84.75pt;height:27pt" o:ole="" o:bordertopcolor="this" o:borderleftcolor="this" o:borderbottomcolor="this" o:borderrightcolor="this">
            <v:imagedata r:id="rId3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9" DrawAspect="Content" ObjectID="_1662184430" r:id="rId36"/>
        </w:object>
      </w:r>
    </w:p>
    <w:p w:rsidR="00C64F4A" w:rsidRPr="00C64F4A" w:rsidRDefault="00C64F4A" w:rsidP="00C64F4A">
      <w:pPr>
        <w:ind w:left="-709" w:firstLine="709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C64F4A" w:rsidRPr="00C64F4A" w:rsidRDefault="00C64F4A" w:rsidP="00C64F4A">
      <w:pPr>
        <w:ind w:left="-709"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64F4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Propriedades do triângulo de Pascal</w:t>
      </w:r>
    </w:p>
    <w:p w:rsidR="00C64F4A" w:rsidRPr="00C64F4A" w:rsidRDefault="00C64F4A" w:rsidP="00C64F4A">
      <w:pPr>
        <w:ind w:left="-709"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C64F4A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46C086F5" wp14:editId="63062CDC">
            <wp:simplePos x="0" y="0"/>
            <wp:positionH relativeFrom="column">
              <wp:posOffset>4152265</wp:posOffset>
            </wp:positionH>
            <wp:positionV relativeFrom="paragraph">
              <wp:posOffset>149860</wp:posOffset>
            </wp:positionV>
            <wp:extent cx="2456815" cy="1349375"/>
            <wp:effectExtent l="19050" t="19050" r="19685" b="22225"/>
            <wp:wrapThrough wrapText="bothSides">
              <wp:wrapPolygon edited="0">
                <wp:start x="-167" y="-305"/>
                <wp:lineTo x="-167" y="21651"/>
                <wp:lineTo x="21606" y="21651"/>
                <wp:lineTo x="21606" y="-305"/>
                <wp:lineTo x="-167" y="-305"/>
              </wp:wrapPolygon>
            </wp:wrapThrough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10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349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F4A" w:rsidRPr="00C64F4A" w:rsidRDefault="00C64F4A" w:rsidP="00C64F4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C64F4A">
        <w:rPr>
          <w:rFonts w:ascii="Arial" w:hAnsi="Arial" w:cs="Arial"/>
          <w:b/>
          <w:bCs/>
          <w:color w:val="000000"/>
          <w:sz w:val="24"/>
          <w:szCs w:val="24"/>
        </w:rPr>
        <w:t>P1: Em qualquer linha, dois números binomiais equidistantes dos extremos são iguais.</w:t>
      </w:r>
    </w:p>
    <w:p w:rsidR="00C64F4A" w:rsidRPr="00C64F4A" w:rsidRDefault="00C64F4A" w:rsidP="00C64F4A">
      <w:pPr>
        <w:ind w:left="-709" w:firstLine="709"/>
        <w:rPr>
          <w:rFonts w:ascii="Arial" w:hAnsi="Arial" w:cs="Arial"/>
          <w:color w:val="000000"/>
          <w:sz w:val="24"/>
          <w:szCs w:val="24"/>
        </w:rPr>
      </w:pPr>
    </w:p>
    <w:p w:rsidR="00C64F4A" w:rsidRPr="00C64F4A" w:rsidRDefault="00C64F4A" w:rsidP="00C64F4A">
      <w:pPr>
        <w:ind w:left="-709" w:firstLine="709"/>
        <w:rPr>
          <w:color w:val="000000"/>
          <w:sz w:val="24"/>
          <w:szCs w:val="24"/>
        </w:rPr>
      </w:pPr>
      <w:r w:rsidRPr="00C64F4A">
        <w:rPr>
          <w:rFonts w:ascii="Arial" w:hAnsi="Arial" w:cs="Arial"/>
          <w:color w:val="000000"/>
          <w:sz w:val="24"/>
          <w:szCs w:val="24"/>
        </w:rPr>
        <w:t xml:space="preserve">Esses binomiais são </w:t>
      </w:r>
      <w:r w:rsidRPr="00C64F4A">
        <w:rPr>
          <w:rFonts w:ascii="Arial" w:hAnsi="Arial" w:cs="Arial"/>
          <w:b/>
          <w:bCs/>
          <w:color w:val="000000"/>
          <w:sz w:val="24"/>
          <w:szCs w:val="24"/>
        </w:rPr>
        <w:t>complementares</w:t>
      </w:r>
      <w:r w:rsidRPr="00C64F4A">
        <w:rPr>
          <w:rFonts w:ascii="Arial" w:hAnsi="Arial" w:cs="Arial"/>
          <w:color w:val="000000"/>
          <w:sz w:val="24"/>
          <w:szCs w:val="24"/>
        </w:rPr>
        <w:t>.</w:t>
      </w:r>
    </w:p>
    <w:p w:rsidR="00C64F4A" w:rsidRPr="00C64F4A" w:rsidRDefault="00C64F4A" w:rsidP="00C64F4A">
      <w:pPr>
        <w:ind w:left="-709" w:firstLine="709"/>
        <w:rPr>
          <w:sz w:val="24"/>
          <w:szCs w:val="24"/>
        </w:rPr>
      </w:pPr>
    </w:p>
    <w:p w:rsidR="00C64F4A" w:rsidRPr="00C64F4A" w:rsidRDefault="00C64F4A" w:rsidP="00C64F4A">
      <w:pPr>
        <w:rPr>
          <w:rFonts w:ascii="Arial" w:hAnsi="Arial" w:cs="Arial"/>
          <w:b/>
          <w:sz w:val="24"/>
          <w:szCs w:val="24"/>
        </w:rPr>
      </w:pPr>
      <w:r w:rsidRPr="00C64F4A">
        <w:rPr>
          <w:rFonts w:ascii="Arial" w:hAnsi="Arial" w:cs="Arial"/>
          <w:b/>
          <w:sz w:val="24"/>
          <w:szCs w:val="24"/>
        </w:rPr>
        <w:t xml:space="preserve">P2: </w:t>
      </w:r>
      <w:r w:rsidRPr="00C64F4A">
        <w:rPr>
          <w:rFonts w:ascii="Arial" w:hAnsi="Arial" w:cs="Arial"/>
          <w:b/>
          <w:sz w:val="24"/>
          <w:szCs w:val="24"/>
          <w:u w:val="single"/>
        </w:rPr>
        <w:t>Teorema das linhas</w:t>
      </w:r>
      <w:r w:rsidRPr="00C64F4A">
        <w:rPr>
          <w:rFonts w:ascii="Arial" w:hAnsi="Arial" w:cs="Arial"/>
          <w:b/>
          <w:sz w:val="24"/>
          <w:szCs w:val="24"/>
        </w:rPr>
        <w:t>: A soma dos elementos da enésima linha é 2</w:t>
      </w:r>
      <w:r w:rsidRPr="00C64F4A">
        <w:rPr>
          <w:rFonts w:ascii="Arial" w:hAnsi="Arial" w:cs="Arial"/>
          <w:b/>
          <w:sz w:val="24"/>
          <w:szCs w:val="24"/>
          <w:vertAlign w:val="superscript"/>
        </w:rPr>
        <w:t>n</w:t>
      </w:r>
      <w:r w:rsidRPr="00C64F4A">
        <w:rPr>
          <w:rFonts w:ascii="Arial" w:hAnsi="Arial" w:cs="Arial"/>
          <w:b/>
          <w:sz w:val="24"/>
          <w:szCs w:val="24"/>
        </w:rPr>
        <w:t>.</w:t>
      </w:r>
    </w:p>
    <w:p w:rsidR="00C64F4A" w:rsidRPr="00C64F4A" w:rsidRDefault="00C64F4A" w:rsidP="00C64F4A">
      <w:pPr>
        <w:rPr>
          <w:rFonts w:ascii="Arial" w:hAnsi="Arial" w:cs="Arial"/>
          <w:b/>
          <w:sz w:val="24"/>
          <w:szCs w:val="24"/>
        </w:rPr>
      </w:pPr>
    </w:p>
    <w:p w:rsidR="00C64F4A" w:rsidRPr="00C64F4A" w:rsidRDefault="00C64F4A" w:rsidP="00C64F4A">
      <w:pPr>
        <w:rPr>
          <w:sz w:val="24"/>
          <w:szCs w:val="24"/>
        </w:rPr>
      </w:pPr>
      <w:r w:rsidRPr="00C64F4A">
        <w:rPr>
          <w:noProof/>
          <w:sz w:val="24"/>
          <w:szCs w:val="24"/>
          <w:lang w:eastAsia="pt-BR"/>
        </w:rPr>
        <w:drawing>
          <wp:inline distT="0" distB="0" distL="0" distR="0">
            <wp:extent cx="6608897" cy="1276350"/>
            <wp:effectExtent l="19050" t="19050" r="20955" b="1905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1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903" cy="127789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4F4A" w:rsidRDefault="00C64F4A" w:rsidP="00C64F4A">
      <w:pPr>
        <w:rPr>
          <w:sz w:val="24"/>
          <w:szCs w:val="24"/>
        </w:rPr>
      </w:pPr>
    </w:p>
    <w:p w:rsidR="00C64F4A" w:rsidRPr="00C64F4A" w:rsidRDefault="00C64F4A" w:rsidP="00C64F4A">
      <w:pPr>
        <w:rPr>
          <w:sz w:val="24"/>
          <w:szCs w:val="24"/>
        </w:rPr>
      </w:pPr>
    </w:p>
    <w:p w:rsidR="00C64F4A" w:rsidRPr="00C64F4A" w:rsidRDefault="00C64F4A" w:rsidP="00C64F4A">
      <w:pPr>
        <w:jc w:val="both"/>
        <w:rPr>
          <w:rFonts w:ascii="Arial" w:hAnsi="Arial" w:cs="Arial"/>
          <w:b/>
          <w:sz w:val="24"/>
          <w:szCs w:val="24"/>
        </w:rPr>
      </w:pPr>
      <w:r w:rsidRPr="00C64F4A">
        <w:rPr>
          <w:rFonts w:ascii="Arial" w:hAnsi="Arial" w:cs="Arial"/>
          <w:b/>
          <w:bCs/>
          <w:iCs/>
          <w:sz w:val="24"/>
          <w:szCs w:val="24"/>
        </w:rPr>
        <w:lastRenderedPageBreak/>
        <w:t>P3:</w:t>
      </w:r>
      <w:r w:rsidRPr="00C64F4A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Pr="00C64F4A">
        <w:rPr>
          <w:rFonts w:ascii="Arial" w:hAnsi="Arial" w:cs="Arial"/>
          <w:b/>
          <w:bCs/>
          <w:sz w:val="24"/>
          <w:szCs w:val="24"/>
          <w:u w:val="single"/>
        </w:rPr>
        <w:t>Teorema das colunas</w:t>
      </w:r>
      <w:r w:rsidRPr="00C64F4A">
        <w:rPr>
          <w:rFonts w:ascii="Arial" w:hAnsi="Arial" w:cs="Arial"/>
          <w:b/>
          <w:bCs/>
          <w:sz w:val="24"/>
          <w:szCs w:val="24"/>
        </w:rPr>
        <w:t>:</w:t>
      </w:r>
      <w:r w:rsidRPr="00C64F4A">
        <w:rPr>
          <w:rFonts w:ascii="Arial" w:hAnsi="Arial" w:cs="Arial"/>
          <w:b/>
          <w:sz w:val="24"/>
          <w:szCs w:val="24"/>
        </w:rPr>
        <w:t xml:space="preserve"> A soma dos elementos de qualquer coluna, do 1º elemento até qualquer outro é igual ao elemento situado na coluna à direita da considerada e na linha imediatamente abaixo. </w:t>
      </w:r>
    </w:p>
    <w:p w:rsidR="00C64F4A" w:rsidRPr="00C64F4A" w:rsidRDefault="00C64F4A" w:rsidP="00C64F4A">
      <w:pPr>
        <w:jc w:val="both"/>
        <w:rPr>
          <w:b/>
          <w:sz w:val="24"/>
          <w:szCs w:val="24"/>
        </w:rPr>
      </w:pPr>
      <w:r w:rsidRPr="00C64F4A">
        <w:rPr>
          <w:rFonts w:ascii="Arial" w:hAnsi="Arial" w:cs="Arial"/>
          <w:b/>
          <w:bCs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099D69DA" wp14:editId="76F290C8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3095625" cy="1428750"/>
            <wp:effectExtent l="19050" t="19050" r="28575" b="19050"/>
            <wp:wrapThrough wrapText="bothSides">
              <wp:wrapPolygon edited="0">
                <wp:start x="-133" y="-288"/>
                <wp:lineTo x="-133" y="21600"/>
                <wp:lineTo x="21666" y="21600"/>
                <wp:lineTo x="21666" y="-288"/>
                <wp:lineTo x="-133" y="-288"/>
              </wp:wrapPolygon>
            </wp:wrapThrough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28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F4A">
        <w:rPr>
          <w:b/>
          <w:sz w:val="24"/>
          <w:szCs w:val="24"/>
        </w:rPr>
        <w:t xml:space="preserve">Se n ≥ p, </w:t>
      </w:r>
      <w:r w:rsidRPr="00C64F4A">
        <w:rPr>
          <w:b/>
          <w:position w:val="-30"/>
          <w:sz w:val="24"/>
          <w:szCs w:val="24"/>
        </w:rPr>
        <w:object w:dxaOrig="4040" w:dyaOrig="720">
          <v:shape id="_x0000_i1081" type="#_x0000_t75" style="width:177pt;height:32.25pt" o:ole="">
            <v:imagedata r:id="rId40" o:title=""/>
          </v:shape>
          <o:OLEObject Type="Embed" ProgID="Equation.3" ShapeID="_x0000_i1081" DrawAspect="Content" ObjectID="_1662184431" r:id="rId41"/>
        </w:object>
      </w:r>
      <w:r w:rsidRPr="00C64F4A">
        <w:rPr>
          <w:b/>
          <w:sz w:val="24"/>
          <w:szCs w:val="24"/>
        </w:rPr>
        <w:t xml:space="preserve">, sendo </w:t>
      </w:r>
      <w:r w:rsidRPr="00C64F4A">
        <w:rPr>
          <w:b/>
          <w:sz w:val="24"/>
          <w:szCs w:val="24"/>
          <w:u w:val="single"/>
        </w:rPr>
        <w:t>n</w:t>
      </w:r>
      <w:r w:rsidRPr="00C64F4A">
        <w:rPr>
          <w:b/>
          <w:sz w:val="24"/>
          <w:szCs w:val="24"/>
        </w:rPr>
        <w:t xml:space="preserve"> e </w:t>
      </w:r>
      <w:r w:rsidRPr="00C64F4A">
        <w:rPr>
          <w:b/>
          <w:sz w:val="24"/>
          <w:szCs w:val="24"/>
          <w:u w:val="single"/>
        </w:rPr>
        <w:t>p</w:t>
      </w:r>
      <w:r w:rsidRPr="00C64F4A">
        <w:rPr>
          <w:b/>
          <w:sz w:val="24"/>
          <w:szCs w:val="24"/>
        </w:rPr>
        <w:t xml:space="preserve"> naturais. No caso dos exemplos, temos:</w:t>
      </w:r>
    </w:p>
    <w:p w:rsidR="00C64F4A" w:rsidRPr="00C64F4A" w:rsidRDefault="00C64F4A" w:rsidP="00C64F4A">
      <w:pPr>
        <w:ind w:left="45"/>
        <w:rPr>
          <w:sz w:val="24"/>
          <w:szCs w:val="24"/>
        </w:rPr>
      </w:pPr>
      <w:r w:rsidRPr="00C64F4A">
        <w:rPr>
          <w:b/>
          <w:sz w:val="24"/>
          <w:szCs w:val="24"/>
        </w:rPr>
        <w:t xml:space="preserve">i) </w:t>
      </w:r>
      <w:r w:rsidRPr="00C64F4A">
        <w:rPr>
          <w:b/>
          <w:position w:val="-30"/>
          <w:sz w:val="24"/>
          <w:szCs w:val="24"/>
        </w:rPr>
        <w:object w:dxaOrig="4980" w:dyaOrig="720">
          <v:shape id="_x0000_i1082" type="#_x0000_t75" style="width:218.25pt;height:32.25pt" o:ole="">
            <v:imagedata r:id="rId42" o:title=""/>
          </v:shape>
          <o:OLEObject Type="Embed" ProgID="Equation.3" ShapeID="_x0000_i1082" DrawAspect="Content" ObjectID="_1662184432" r:id="rId43"/>
        </w:object>
      </w:r>
    </w:p>
    <w:p w:rsidR="00C64F4A" w:rsidRPr="00C64F4A" w:rsidRDefault="00C64F4A" w:rsidP="00C64F4A">
      <w:pPr>
        <w:rPr>
          <w:b/>
          <w:sz w:val="24"/>
          <w:szCs w:val="24"/>
        </w:rPr>
      </w:pPr>
      <w:r w:rsidRPr="00C64F4A">
        <w:rPr>
          <w:b/>
          <w:sz w:val="24"/>
          <w:szCs w:val="24"/>
        </w:rPr>
        <w:t xml:space="preserve">ii) </w:t>
      </w:r>
      <w:r w:rsidRPr="00C64F4A">
        <w:rPr>
          <w:b/>
          <w:position w:val="-30"/>
          <w:sz w:val="24"/>
          <w:szCs w:val="24"/>
        </w:rPr>
        <w:object w:dxaOrig="3840" w:dyaOrig="720">
          <v:shape id="_x0000_i1083" type="#_x0000_t75" style="width:168.75pt;height:32.25pt" o:ole="">
            <v:imagedata r:id="rId44" o:title=""/>
          </v:shape>
          <o:OLEObject Type="Embed" ProgID="Equation.3" ShapeID="_x0000_i1083" DrawAspect="Content" ObjectID="_1662184433" r:id="rId45"/>
        </w:object>
      </w:r>
    </w:p>
    <w:p w:rsidR="00C64F4A" w:rsidRPr="00C64F4A" w:rsidRDefault="00C64F4A" w:rsidP="00C64F4A">
      <w:pPr>
        <w:rPr>
          <w:rFonts w:ascii="Arial" w:hAnsi="Arial" w:cs="Arial"/>
          <w:b/>
          <w:bCs/>
          <w:iCs/>
          <w:sz w:val="24"/>
          <w:szCs w:val="24"/>
        </w:rPr>
      </w:pPr>
    </w:p>
    <w:p w:rsidR="00C64F4A" w:rsidRPr="00C64F4A" w:rsidRDefault="00C64F4A" w:rsidP="00C64F4A">
      <w:pPr>
        <w:jc w:val="both"/>
        <w:rPr>
          <w:b/>
          <w:sz w:val="24"/>
          <w:szCs w:val="24"/>
        </w:rPr>
      </w:pPr>
      <w:r w:rsidRPr="00C64F4A">
        <w:rPr>
          <w:rFonts w:ascii="Arial" w:hAnsi="Arial" w:cs="Arial"/>
          <w:b/>
          <w:bCs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655320</wp:posOffset>
            </wp:positionV>
            <wp:extent cx="2152650" cy="1355725"/>
            <wp:effectExtent l="19050" t="19050" r="19050" b="15875"/>
            <wp:wrapThrough wrapText="bothSides">
              <wp:wrapPolygon edited="0">
                <wp:start x="-191" y="-304"/>
                <wp:lineTo x="-191" y="21549"/>
                <wp:lineTo x="21600" y="21549"/>
                <wp:lineTo x="21600" y="-304"/>
                <wp:lineTo x="-191" y="-304"/>
              </wp:wrapPolygon>
            </wp:wrapThrough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55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F4A">
        <w:rPr>
          <w:rFonts w:ascii="Arial" w:hAnsi="Arial" w:cs="Arial"/>
          <w:b/>
          <w:bCs/>
          <w:iCs/>
          <w:sz w:val="24"/>
          <w:szCs w:val="24"/>
        </w:rPr>
        <w:t>P4:</w:t>
      </w:r>
      <w:r w:rsidRPr="00C64F4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64F4A">
        <w:rPr>
          <w:rFonts w:ascii="Arial" w:hAnsi="Arial" w:cs="Arial"/>
          <w:b/>
          <w:bCs/>
          <w:sz w:val="24"/>
          <w:szCs w:val="24"/>
          <w:u w:val="single"/>
        </w:rPr>
        <w:t>Teorema das diagonais</w:t>
      </w:r>
      <w:r w:rsidRPr="00C64F4A">
        <w:rPr>
          <w:rFonts w:ascii="Arial" w:hAnsi="Arial" w:cs="Arial"/>
          <w:b/>
          <w:bCs/>
          <w:sz w:val="24"/>
          <w:szCs w:val="24"/>
        </w:rPr>
        <w:t>:</w:t>
      </w:r>
      <w:r w:rsidRPr="00C64F4A">
        <w:rPr>
          <w:rFonts w:ascii="Arial" w:hAnsi="Arial" w:cs="Arial"/>
          <w:b/>
          <w:sz w:val="24"/>
          <w:szCs w:val="24"/>
        </w:rPr>
        <w:t xml:space="preserve"> A soma dos elementos situados na mesma diagonal desde o elemento da 1ª coluna até o de outra qualquer é igual ao elemento imediatamente abaixo deste.</w:t>
      </w:r>
    </w:p>
    <w:p w:rsidR="00C64F4A" w:rsidRPr="00C64F4A" w:rsidRDefault="00C64F4A" w:rsidP="00C64F4A">
      <w:pPr>
        <w:rPr>
          <w:b/>
          <w:sz w:val="24"/>
          <w:szCs w:val="24"/>
        </w:rPr>
      </w:pPr>
      <w:r w:rsidRPr="00C64F4A">
        <w:rPr>
          <w:b/>
          <w:sz w:val="24"/>
          <w:szCs w:val="24"/>
        </w:rPr>
        <w:t xml:space="preserve">Se n ≥ p, </w:t>
      </w:r>
      <w:r w:rsidRPr="00C64F4A">
        <w:rPr>
          <w:b/>
          <w:position w:val="-30"/>
          <w:sz w:val="24"/>
          <w:szCs w:val="24"/>
        </w:rPr>
        <w:object w:dxaOrig="4780" w:dyaOrig="720">
          <v:shape id="_x0000_i1084" type="#_x0000_t75" style="width:210pt;height:32.25pt" o:ole="">
            <v:imagedata r:id="rId47" o:title=""/>
          </v:shape>
          <o:OLEObject Type="Embed" ProgID="Equation.3" ShapeID="_x0000_i1084" DrawAspect="Content" ObjectID="_1662184434" r:id="rId48"/>
        </w:object>
      </w:r>
      <w:r w:rsidRPr="00C64F4A">
        <w:rPr>
          <w:b/>
          <w:sz w:val="24"/>
          <w:szCs w:val="24"/>
        </w:rPr>
        <w:t xml:space="preserve">, sendo </w:t>
      </w:r>
      <w:r w:rsidRPr="00C64F4A">
        <w:rPr>
          <w:b/>
          <w:sz w:val="24"/>
          <w:szCs w:val="24"/>
          <w:u w:val="single"/>
        </w:rPr>
        <w:t>n</w:t>
      </w:r>
      <w:r w:rsidRPr="00C64F4A">
        <w:rPr>
          <w:b/>
          <w:sz w:val="24"/>
          <w:szCs w:val="24"/>
        </w:rPr>
        <w:t xml:space="preserve"> e </w:t>
      </w:r>
      <w:r w:rsidRPr="00C64F4A">
        <w:rPr>
          <w:b/>
          <w:sz w:val="24"/>
          <w:szCs w:val="24"/>
          <w:u w:val="single"/>
        </w:rPr>
        <w:t>p</w:t>
      </w:r>
      <w:r w:rsidRPr="00C64F4A">
        <w:rPr>
          <w:b/>
          <w:sz w:val="24"/>
          <w:szCs w:val="24"/>
        </w:rPr>
        <w:t xml:space="preserve"> naturais. No caso do exemplo, temos:</w:t>
      </w:r>
    </w:p>
    <w:p w:rsidR="00C64F4A" w:rsidRPr="00C64F4A" w:rsidRDefault="00C64F4A" w:rsidP="00C64F4A">
      <w:pPr>
        <w:rPr>
          <w:b/>
          <w:sz w:val="24"/>
          <w:szCs w:val="24"/>
        </w:rPr>
      </w:pPr>
    </w:p>
    <w:p w:rsidR="00C64F4A" w:rsidRPr="00C64F4A" w:rsidRDefault="00C64F4A" w:rsidP="00C64F4A">
      <w:pPr>
        <w:rPr>
          <w:sz w:val="24"/>
          <w:szCs w:val="24"/>
        </w:rPr>
      </w:pPr>
      <w:r w:rsidRPr="00C64F4A">
        <w:rPr>
          <w:b/>
          <w:position w:val="-30"/>
          <w:sz w:val="24"/>
          <w:szCs w:val="24"/>
        </w:rPr>
        <w:object w:dxaOrig="4440" w:dyaOrig="720">
          <v:shape id="_x0000_i1085" type="#_x0000_t75" style="width:195pt;height:32.25pt" o:ole="">
            <v:imagedata r:id="rId49" o:title=""/>
          </v:shape>
          <o:OLEObject Type="Embed" ProgID="Equation.3" ShapeID="_x0000_i1085" DrawAspect="Content" ObjectID="_1662184435" r:id="rId50"/>
        </w:object>
      </w:r>
    </w:p>
    <w:p w:rsidR="00C64F4A" w:rsidRDefault="00C64F4A" w:rsidP="00C64F4A">
      <w:pPr>
        <w:spacing w:before="60" w:after="60" w:line="360" w:lineRule="auto"/>
        <w:ind w:left="60"/>
        <w:rPr>
          <w:rFonts w:ascii="Arial" w:hAnsi="Arial" w:cs="Arial"/>
          <w:sz w:val="24"/>
          <w:szCs w:val="24"/>
        </w:rPr>
      </w:pPr>
    </w:p>
    <w:p w:rsidR="00C64F4A" w:rsidRDefault="00C64F4A" w:rsidP="00C64F4A">
      <w:pPr>
        <w:spacing w:before="60" w:after="60" w:line="360" w:lineRule="auto"/>
        <w:ind w:left="60"/>
        <w:rPr>
          <w:rFonts w:ascii="Arial" w:hAnsi="Arial" w:cs="Arial"/>
          <w:sz w:val="24"/>
          <w:szCs w:val="24"/>
        </w:rPr>
      </w:pPr>
      <w:r w:rsidRPr="00C64F4A">
        <w:rPr>
          <w:rFonts w:ascii="Arial" w:hAnsi="Arial" w:cs="Arial"/>
          <w:b/>
          <w:sz w:val="32"/>
          <w:szCs w:val="24"/>
        </w:rPr>
        <w:t>Exercícios</w:t>
      </w:r>
    </w:p>
    <w:p w:rsidR="00C64F4A" w:rsidRDefault="00C64F4A" w:rsidP="00C64F4A">
      <w:pPr>
        <w:spacing w:before="60" w:after="60" w:line="360" w:lineRule="auto"/>
        <w:ind w:left="60"/>
        <w:rPr>
          <w:rFonts w:ascii="Arial" w:hAnsi="Arial" w:cs="Arial"/>
          <w:sz w:val="24"/>
          <w:szCs w:val="24"/>
        </w:rPr>
      </w:pPr>
    </w:p>
    <w:p w:rsidR="00C64F4A" w:rsidRPr="00F9673A" w:rsidRDefault="00C64F4A" w:rsidP="00C64F4A">
      <w:pPr>
        <w:jc w:val="both"/>
        <w:rPr>
          <w:rFonts w:ascii="Arial" w:hAnsi="Arial" w:cs="Arial"/>
          <w:sz w:val="20"/>
          <w:szCs w:val="20"/>
        </w:rPr>
      </w:pPr>
      <w:r w:rsidRPr="00F9673A">
        <w:rPr>
          <w:rFonts w:ascii="Arial" w:hAnsi="Arial" w:cs="Arial"/>
          <w:sz w:val="20"/>
          <w:szCs w:val="20"/>
        </w:rPr>
        <w:t>1. </w:t>
      </w:r>
      <w:r>
        <w:rPr>
          <w:rFonts w:ascii="Arial" w:hAnsi="Arial" w:cs="Arial"/>
          <w:sz w:val="20"/>
          <w:szCs w:val="20"/>
        </w:rPr>
        <w:t xml:space="preserve">Determine </w:t>
      </w:r>
      <w:r>
        <w:rPr>
          <w:rFonts w:ascii="Arial" w:hAnsi="Arial" w:cs="Arial"/>
          <w:b/>
          <w:sz w:val="20"/>
          <w:szCs w:val="20"/>
          <w:u w:val="single"/>
        </w:rPr>
        <w:t>m</w:t>
      </w:r>
      <w:r>
        <w:rPr>
          <w:rFonts w:ascii="Arial" w:hAnsi="Arial" w:cs="Arial"/>
          <w:sz w:val="20"/>
          <w:szCs w:val="20"/>
        </w:rPr>
        <w:t xml:space="preserve"> que verifique: a) </w:t>
      </w:r>
      <w:r w:rsidRPr="00CA26B9">
        <w:rPr>
          <w:rFonts w:ascii="Arial" w:hAnsi="Arial" w:cs="Arial"/>
          <w:position w:val="-30"/>
          <w:sz w:val="20"/>
          <w:szCs w:val="20"/>
        </w:rPr>
        <w:object w:dxaOrig="1960" w:dyaOrig="720">
          <v:shape id="_x0000_i1103" type="#_x0000_t75" style="width:88.5pt;height:32.25pt" o:ole="">
            <v:imagedata r:id="rId51" o:title=""/>
          </v:shape>
          <o:OLEObject Type="Embed" ProgID="Equation.3" ShapeID="_x0000_i1103" DrawAspect="Content" ObjectID="_1662184436" r:id="rId52"/>
        </w:object>
      </w:r>
      <w:r>
        <w:rPr>
          <w:rFonts w:ascii="Arial" w:hAnsi="Arial" w:cs="Arial"/>
          <w:sz w:val="20"/>
          <w:szCs w:val="20"/>
        </w:rPr>
        <w:t xml:space="preserve">; b) </w:t>
      </w:r>
      <w:r w:rsidRPr="00CA26B9">
        <w:rPr>
          <w:rFonts w:ascii="Arial" w:hAnsi="Arial" w:cs="Arial"/>
          <w:position w:val="-30"/>
          <w:sz w:val="20"/>
          <w:szCs w:val="20"/>
        </w:rPr>
        <w:object w:dxaOrig="2060" w:dyaOrig="720">
          <v:shape id="_x0000_i1104" type="#_x0000_t75" style="width:87pt;height:30.75pt" o:ole="">
            <v:imagedata r:id="rId53" o:title=""/>
          </v:shape>
          <o:OLEObject Type="Embed" ProgID="Equation.3" ShapeID="_x0000_i1104" DrawAspect="Content" ObjectID="_1662184437" r:id="rId54"/>
        </w:object>
      </w:r>
      <w:r>
        <w:rPr>
          <w:rFonts w:ascii="Arial" w:hAnsi="Arial" w:cs="Arial"/>
          <w:sz w:val="20"/>
          <w:szCs w:val="20"/>
        </w:rPr>
        <w:t>.</w:t>
      </w:r>
    </w:p>
    <w:p w:rsidR="00C64F4A" w:rsidRPr="00DA52DD" w:rsidRDefault="00C64F4A" w:rsidP="00C64F4A">
      <w:pPr>
        <w:jc w:val="both"/>
        <w:rPr>
          <w:rFonts w:ascii="Arial" w:hAnsi="Arial" w:cs="Arial"/>
          <w:sz w:val="6"/>
          <w:szCs w:val="6"/>
        </w:rPr>
      </w:pPr>
    </w:p>
    <w:p w:rsidR="00C64F4A" w:rsidRPr="00AF0B1C" w:rsidRDefault="00C64F4A" w:rsidP="00C64F4A">
      <w:pPr>
        <w:jc w:val="both"/>
        <w:rPr>
          <w:rFonts w:ascii="Arial" w:hAnsi="Arial" w:cs="Arial"/>
          <w:sz w:val="10"/>
          <w:szCs w:val="10"/>
        </w:rPr>
      </w:pPr>
    </w:p>
    <w:p w:rsidR="00C64F4A" w:rsidRPr="00DA52DD" w:rsidRDefault="00C64F4A" w:rsidP="00C64F4A">
      <w:pPr>
        <w:jc w:val="both"/>
        <w:rPr>
          <w:rFonts w:ascii="Arial" w:hAnsi="Arial" w:cs="Arial"/>
          <w:sz w:val="20"/>
          <w:szCs w:val="20"/>
        </w:rPr>
      </w:pPr>
      <w:r w:rsidRPr="00F9673A">
        <w:rPr>
          <w:rFonts w:ascii="Arial" w:hAnsi="Arial" w:cs="Arial"/>
          <w:sz w:val="20"/>
          <w:szCs w:val="20"/>
        </w:rPr>
        <w:t>2. </w:t>
      </w:r>
      <w:r>
        <w:rPr>
          <w:rFonts w:ascii="Arial" w:hAnsi="Arial" w:cs="Arial"/>
          <w:sz w:val="20"/>
          <w:szCs w:val="20"/>
        </w:rPr>
        <w:t xml:space="preserve">Sabendo que </w:t>
      </w:r>
      <w:r>
        <w:rPr>
          <w:rFonts w:ascii="Arial" w:hAnsi="Arial" w:cs="Arial"/>
          <w:b/>
          <w:sz w:val="20"/>
          <w:szCs w:val="20"/>
        </w:rPr>
        <w:t>p ≠ q</w:t>
      </w:r>
      <w:r>
        <w:rPr>
          <w:rFonts w:ascii="Arial" w:hAnsi="Arial" w:cs="Arial"/>
          <w:sz w:val="20"/>
          <w:szCs w:val="20"/>
        </w:rPr>
        <w:t xml:space="preserve">, resolva o sistema: </w:t>
      </w:r>
      <w:r w:rsidRPr="00DA52DD">
        <w:rPr>
          <w:rFonts w:ascii="Arial" w:hAnsi="Arial" w:cs="Arial"/>
          <w:position w:val="-50"/>
          <w:sz w:val="20"/>
          <w:szCs w:val="20"/>
        </w:rPr>
        <w:object w:dxaOrig="1400" w:dyaOrig="1120">
          <v:shape id="_x0000_i1105" type="#_x0000_t75" style="width:63.75pt;height:51.75pt" o:ole="">
            <v:imagedata r:id="rId55" o:title=""/>
          </v:shape>
          <o:OLEObject Type="Embed" ProgID="Equation.3" ShapeID="_x0000_i1105" DrawAspect="Content" ObjectID="_1662184438" r:id="rId56"/>
        </w:object>
      </w:r>
      <w:r>
        <w:rPr>
          <w:rFonts w:ascii="Arial" w:hAnsi="Arial" w:cs="Arial"/>
          <w:sz w:val="20"/>
          <w:szCs w:val="20"/>
        </w:rPr>
        <w:t>.</w:t>
      </w:r>
    </w:p>
    <w:p w:rsidR="00C64F4A" w:rsidRPr="00FB5D0D" w:rsidRDefault="00C64F4A" w:rsidP="00C64F4A">
      <w:pPr>
        <w:jc w:val="both"/>
        <w:rPr>
          <w:rFonts w:ascii="Arial" w:hAnsi="Arial" w:cs="Arial"/>
          <w:sz w:val="10"/>
          <w:szCs w:val="10"/>
        </w:rPr>
      </w:pPr>
      <w:r w:rsidRPr="00F9673A">
        <w:rPr>
          <w:rFonts w:ascii="Arial" w:hAnsi="Arial" w:cs="Arial"/>
          <w:sz w:val="20"/>
          <w:szCs w:val="20"/>
        </w:rPr>
        <w:t xml:space="preserve">  </w:t>
      </w:r>
    </w:p>
    <w:p w:rsidR="00C64F4A" w:rsidRPr="00F9673A" w:rsidRDefault="00C64F4A" w:rsidP="00C64F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F9673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Sabendo que </w:t>
      </w:r>
      <w:r w:rsidRPr="006358E6">
        <w:rPr>
          <w:position w:val="-30"/>
        </w:rPr>
        <w:object w:dxaOrig="960" w:dyaOrig="720">
          <v:shape id="_x0000_i1109" type="#_x0000_t75" style="width:48pt;height:36pt" o:ole="">
            <v:imagedata r:id="rId57" o:title=""/>
          </v:shape>
          <o:OLEObject Type="Embed" ProgID="Equation.3" ShapeID="_x0000_i1109" DrawAspect="Content" ObjectID="_1662184439" r:id="rId58"/>
        </w:object>
      </w:r>
      <w:r w:rsidRPr="00F9673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e </w:t>
      </w:r>
      <w:r w:rsidRPr="006358E6">
        <w:rPr>
          <w:position w:val="-30"/>
        </w:rPr>
        <w:object w:dxaOrig="1260" w:dyaOrig="720">
          <v:shape id="_x0000_i1110" type="#_x0000_t75" style="width:63pt;height:36pt" o:ole="">
            <v:imagedata r:id="rId59" o:title=""/>
          </v:shape>
          <o:OLEObject Type="Embed" ProgID="Equation.3" ShapeID="_x0000_i1110" DrawAspect="Content" ObjectID="_1662184440" r:id="rId60"/>
        </w:object>
      </w:r>
      <w:r>
        <w:t xml:space="preserve">, </w:t>
      </w:r>
      <w:r w:rsidRPr="00686F28">
        <w:rPr>
          <w:rFonts w:ascii="Arial" w:hAnsi="Arial" w:cs="Arial"/>
          <w:sz w:val="20"/>
          <w:szCs w:val="20"/>
        </w:rPr>
        <w:t>calcule o valor de</w:t>
      </w:r>
      <w:r>
        <w:t xml:space="preserve"> </w:t>
      </w:r>
      <w:r w:rsidRPr="006358E6">
        <w:rPr>
          <w:position w:val="-30"/>
        </w:rPr>
        <w:object w:dxaOrig="740" w:dyaOrig="720">
          <v:shape id="_x0000_i1111" type="#_x0000_t75" style="width:36.75pt;height:36pt" o:ole="">
            <v:imagedata r:id="rId61" o:title=""/>
          </v:shape>
          <o:OLEObject Type="Embed" ProgID="Equation.3" ShapeID="_x0000_i1111" DrawAspect="Content" ObjectID="_1662184441" r:id="rId62"/>
        </w:object>
      </w:r>
      <w:r>
        <w:t>.</w:t>
      </w:r>
    </w:p>
    <w:p w:rsidR="00C64F4A" w:rsidRPr="00F9673A" w:rsidRDefault="00C64F4A" w:rsidP="00C64F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4F4A" w:rsidRDefault="00C64F4A" w:rsidP="00C64F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F9673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Se um número natural </w:t>
      </w:r>
      <w:r>
        <w:rPr>
          <w:rFonts w:ascii="Arial" w:hAnsi="Arial" w:cs="Arial"/>
          <w:b/>
          <w:sz w:val="20"/>
          <w:szCs w:val="20"/>
          <w:u w:val="single"/>
        </w:rPr>
        <w:t>n</w:t>
      </w:r>
      <w:r>
        <w:rPr>
          <w:rFonts w:ascii="Arial" w:hAnsi="Arial" w:cs="Arial"/>
          <w:sz w:val="20"/>
          <w:szCs w:val="20"/>
        </w:rPr>
        <w:t xml:space="preserve"> é tal que </w:t>
      </w:r>
      <w:r w:rsidRPr="00702A7C">
        <w:rPr>
          <w:rFonts w:ascii="Arial" w:hAnsi="Arial" w:cs="Arial"/>
          <w:position w:val="-30"/>
          <w:sz w:val="20"/>
          <w:szCs w:val="20"/>
        </w:rPr>
        <w:object w:dxaOrig="3080" w:dyaOrig="720">
          <v:shape id="_x0000_i1117" type="#_x0000_t75" style="width:137.25pt;height:32.25pt" o:ole="">
            <v:imagedata r:id="rId63" o:title=""/>
          </v:shape>
          <o:OLEObject Type="Embed" ProgID="Equation.3" ShapeID="_x0000_i1117" DrawAspect="Content" ObjectID="_1662184442" r:id="rId64"/>
        </w:object>
      </w:r>
      <w:r>
        <w:rPr>
          <w:rFonts w:ascii="Arial" w:hAnsi="Arial" w:cs="Arial"/>
          <w:sz w:val="20"/>
          <w:szCs w:val="20"/>
        </w:rPr>
        <w:t xml:space="preserve">, então </w:t>
      </w:r>
      <w:r>
        <w:rPr>
          <w:rFonts w:ascii="Arial" w:hAnsi="Arial" w:cs="Arial"/>
          <w:b/>
          <w:sz w:val="20"/>
          <w:szCs w:val="20"/>
          <w:u w:val="single"/>
        </w:rPr>
        <w:t>n</w:t>
      </w:r>
      <w:r>
        <w:rPr>
          <w:rFonts w:ascii="Arial" w:hAnsi="Arial" w:cs="Arial"/>
          <w:sz w:val="20"/>
          <w:szCs w:val="20"/>
        </w:rPr>
        <w:t xml:space="preserve"> é:</w:t>
      </w:r>
    </w:p>
    <w:p w:rsidR="00C64F4A" w:rsidRPr="00702A7C" w:rsidRDefault="00C64F4A" w:rsidP="00C64F4A">
      <w:pPr>
        <w:jc w:val="both"/>
        <w:rPr>
          <w:rFonts w:ascii="Arial" w:hAnsi="Arial" w:cs="Arial"/>
          <w:sz w:val="6"/>
          <w:szCs w:val="6"/>
        </w:rPr>
      </w:pPr>
    </w:p>
    <w:p w:rsidR="00C64F4A" w:rsidRPr="00F9673A" w:rsidRDefault="00C64F4A" w:rsidP="00C64F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igual a 6 ou – 6            b) um número par                c) um quadrado perfeito          d) divisor de 15 </w:t>
      </w:r>
    </w:p>
    <w:p w:rsidR="00C64F4A" w:rsidRPr="00F9673A" w:rsidRDefault="00C64F4A" w:rsidP="00C64F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4F4A" w:rsidRDefault="00C64F4A" w:rsidP="00C64F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</w:t>
      </w:r>
      <w:r w:rsidRPr="00FF013A">
        <w:rPr>
          <w:rFonts w:ascii="Arial" w:hAnsi="Arial" w:cs="Arial"/>
          <w:sz w:val="20"/>
          <w:szCs w:val="20"/>
        </w:rPr>
        <w:t>(UERJ</w:t>
      </w:r>
      <w:proofErr w:type="gramStart"/>
      <w:r w:rsidRPr="00FF013A">
        <w:rPr>
          <w:rFonts w:ascii="Arial" w:hAnsi="Arial" w:cs="Arial"/>
          <w:sz w:val="20"/>
          <w:szCs w:val="20"/>
        </w:rPr>
        <w:t>) Em</w:t>
      </w:r>
      <w:proofErr w:type="gramEnd"/>
      <w:r w:rsidRPr="00FF013A">
        <w:rPr>
          <w:rFonts w:ascii="Arial" w:hAnsi="Arial" w:cs="Arial"/>
          <w:sz w:val="20"/>
          <w:szCs w:val="20"/>
        </w:rPr>
        <w:t xml:space="preserve"> uma barraca de frutas, as laranjas são arrumadas em camadas retangulares, obedecendo à seguinte disposição: uma camada de duas laranjas encaixa-se sobre uma camada de seis; essa camada de seis encaixa-se sobre outra de doze; e assim por diante, conforme a ilustração a seguir.</w:t>
      </w:r>
    </w:p>
    <w:p w:rsidR="00C64F4A" w:rsidRDefault="00C64F4A" w:rsidP="00C64F4A">
      <w:pPr>
        <w:jc w:val="both"/>
        <w:rPr>
          <w:rFonts w:ascii="Arial" w:hAnsi="Arial" w:cs="Arial"/>
          <w:sz w:val="20"/>
          <w:szCs w:val="20"/>
        </w:rPr>
      </w:pPr>
      <w:r w:rsidRPr="00FF013A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41910</wp:posOffset>
            </wp:positionV>
            <wp:extent cx="1772285" cy="1386205"/>
            <wp:effectExtent l="19050" t="19050" r="18415" b="23495"/>
            <wp:wrapTight wrapText="bothSides">
              <wp:wrapPolygon edited="0">
                <wp:start x="-232" y="-297"/>
                <wp:lineTo x="-232" y="21669"/>
                <wp:lineTo x="21592" y="21669"/>
                <wp:lineTo x="21592" y="-297"/>
                <wp:lineTo x="-232" y="-297"/>
              </wp:wrapPolygon>
            </wp:wrapTight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386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Sabe-se que a soma dos elementos de uma coluna do triângulo de Pascal pode ser calculada pela fórmula </w:t>
      </w:r>
      <w:r w:rsidRPr="00FF013A">
        <w:rPr>
          <w:rFonts w:ascii="Arial" w:hAnsi="Arial" w:cs="Arial"/>
          <w:position w:val="-14"/>
          <w:sz w:val="20"/>
          <w:szCs w:val="20"/>
        </w:rPr>
        <w:object w:dxaOrig="3280" w:dyaOrig="400">
          <v:shape id="_x0000_i1119" type="#_x0000_t75" style="width:164.25pt;height:20.25pt" o:ole="">
            <v:imagedata r:id="rId66" o:title=""/>
          </v:shape>
          <o:OLEObject Type="Embed" ProgID="Equation.3" ShapeID="_x0000_i1119" DrawAspect="Content" ObjectID="_1662184443" r:id="rId67"/>
        </w:object>
      </w:r>
      <w:r w:rsidRPr="00FF013A">
        <w:rPr>
          <w:rFonts w:ascii="Arial" w:hAnsi="Arial" w:cs="Arial"/>
        </w:rPr>
        <w:t xml:space="preserve">, </w:t>
      </w:r>
      <w:r w:rsidRPr="00FF013A">
        <w:rPr>
          <w:rFonts w:ascii="Arial" w:hAnsi="Arial" w:cs="Arial"/>
          <w:sz w:val="20"/>
          <w:szCs w:val="20"/>
        </w:rPr>
        <w:t>na qual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n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b/>
          <w:sz w:val="20"/>
          <w:szCs w:val="20"/>
          <w:u w:val="single"/>
        </w:rPr>
        <w:t>p</w:t>
      </w:r>
      <w:r>
        <w:rPr>
          <w:rFonts w:ascii="Arial" w:hAnsi="Arial" w:cs="Arial"/>
          <w:sz w:val="20"/>
          <w:szCs w:val="20"/>
        </w:rPr>
        <w:t xml:space="preserve"> são números naturais, </w:t>
      </w:r>
      <w:r>
        <w:rPr>
          <w:rFonts w:ascii="Arial" w:hAnsi="Arial" w:cs="Arial"/>
          <w:b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</w:rPr>
        <w:t xml:space="preserve"> ≥ </w:t>
      </w:r>
      <w:r>
        <w:rPr>
          <w:rFonts w:ascii="Arial" w:hAnsi="Arial" w:cs="Arial"/>
          <w:b/>
          <w:sz w:val="20"/>
          <w:szCs w:val="20"/>
          <w:u w:val="single"/>
        </w:rPr>
        <w:t>p</w:t>
      </w:r>
      <w:r>
        <w:rPr>
          <w:rFonts w:ascii="Arial" w:hAnsi="Arial" w:cs="Arial"/>
          <w:sz w:val="20"/>
          <w:szCs w:val="20"/>
        </w:rPr>
        <w:t xml:space="preserve"> e </w:t>
      </w:r>
      <w:r w:rsidRPr="00FF013A">
        <w:rPr>
          <w:rFonts w:ascii="Arial" w:hAnsi="Arial" w:cs="Arial"/>
          <w:b/>
          <w:position w:val="-10"/>
          <w:sz w:val="20"/>
          <w:szCs w:val="20"/>
        </w:rPr>
        <w:object w:dxaOrig="340" w:dyaOrig="360">
          <v:shape id="_x0000_i1120" type="#_x0000_t75" style="width:15pt;height:16.5pt" o:ole="">
            <v:imagedata r:id="rId68" o:title=""/>
          </v:shape>
          <o:OLEObject Type="Embed" ProgID="Equation.3" ShapeID="_x0000_i1120" DrawAspect="Content" ObjectID="_1662184444" r:id="rId69"/>
        </w:object>
      </w:r>
      <w:r w:rsidRPr="00FF013A">
        <w:rPr>
          <w:rFonts w:ascii="Arial" w:hAnsi="Arial" w:cs="Arial"/>
          <w:sz w:val="20"/>
          <w:szCs w:val="20"/>
        </w:rPr>
        <w:t xml:space="preserve"> corresponde</w:t>
      </w:r>
      <w:r>
        <w:rPr>
          <w:rFonts w:ascii="Arial" w:hAnsi="Arial" w:cs="Arial"/>
          <w:sz w:val="20"/>
          <w:szCs w:val="20"/>
        </w:rPr>
        <w:t xml:space="preserve"> ao número de combinações simples de </w:t>
      </w:r>
      <w:r>
        <w:rPr>
          <w:rFonts w:ascii="Arial" w:hAnsi="Arial" w:cs="Arial"/>
          <w:b/>
          <w:sz w:val="20"/>
          <w:szCs w:val="20"/>
          <w:u w:val="single"/>
        </w:rPr>
        <w:t>n</w:t>
      </w:r>
      <w:r>
        <w:rPr>
          <w:rFonts w:ascii="Arial" w:hAnsi="Arial" w:cs="Arial"/>
          <w:sz w:val="20"/>
          <w:szCs w:val="20"/>
        </w:rPr>
        <w:t xml:space="preserve"> elementos tomados </w:t>
      </w:r>
      <w:r>
        <w:rPr>
          <w:rFonts w:ascii="Arial" w:hAnsi="Arial" w:cs="Arial"/>
          <w:b/>
          <w:sz w:val="20"/>
          <w:szCs w:val="20"/>
          <w:u w:val="single"/>
        </w:rPr>
        <w:t>p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  <w:u w:val="single"/>
        </w:rPr>
        <w:t>p</w:t>
      </w:r>
      <w:r>
        <w:rPr>
          <w:rFonts w:ascii="Arial" w:hAnsi="Arial" w:cs="Arial"/>
          <w:sz w:val="20"/>
          <w:szCs w:val="20"/>
        </w:rPr>
        <w:t>. Com base nessas informações, calcule:</w:t>
      </w:r>
    </w:p>
    <w:p w:rsidR="00C64F4A" w:rsidRPr="00FF013A" w:rsidRDefault="00C64F4A" w:rsidP="00C64F4A">
      <w:pPr>
        <w:jc w:val="both"/>
        <w:rPr>
          <w:rFonts w:ascii="Arial" w:hAnsi="Arial" w:cs="Arial"/>
          <w:sz w:val="4"/>
          <w:szCs w:val="4"/>
        </w:rPr>
      </w:pPr>
    </w:p>
    <w:p w:rsidR="00C64F4A" w:rsidRDefault="00C64F4A" w:rsidP="00C64F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a soma </w:t>
      </w:r>
      <w:r w:rsidRPr="00FF013A">
        <w:rPr>
          <w:rFonts w:ascii="Arial" w:hAnsi="Arial" w:cs="Arial"/>
          <w:position w:val="-12"/>
          <w:sz w:val="20"/>
          <w:szCs w:val="20"/>
        </w:rPr>
        <w:object w:dxaOrig="2360" w:dyaOrig="380">
          <v:shape id="_x0000_i1121" type="#_x0000_t75" style="width:117.75pt;height:18.75pt" o:ole="">
            <v:imagedata r:id="rId70" o:title=""/>
          </v:shape>
          <o:OLEObject Type="Embed" ProgID="Equation.3" ShapeID="_x0000_i1121" DrawAspect="Content" ObjectID="_1662184445" r:id="rId71"/>
        </w:object>
      </w:r>
      <w:r>
        <w:rPr>
          <w:rFonts w:ascii="Arial" w:hAnsi="Arial" w:cs="Arial"/>
          <w:sz w:val="20"/>
          <w:szCs w:val="20"/>
        </w:rPr>
        <w:t>;</w:t>
      </w:r>
    </w:p>
    <w:p w:rsidR="00C64F4A" w:rsidRPr="00FF013A" w:rsidRDefault="00C64F4A" w:rsidP="00C64F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o número total de laranjas que compõem quinze camadas.</w:t>
      </w:r>
    </w:p>
    <w:p w:rsidR="00C64F4A" w:rsidRDefault="00C64F4A" w:rsidP="00C64F4A"/>
    <w:p w:rsidR="00C64F4A" w:rsidRPr="00C13480" w:rsidRDefault="00C64F4A" w:rsidP="00C64F4A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C64F4A" w:rsidRPr="00C64F4A" w:rsidRDefault="00C64F4A" w:rsidP="00C64F4A">
      <w:pPr>
        <w:spacing w:before="60" w:after="60" w:line="360" w:lineRule="auto"/>
        <w:ind w:left="60"/>
        <w:rPr>
          <w:rFonts w:ascii="Arial" w:hAnsi="Arial" w:cs="Arial"/>
          <w:sz w:val="24"/>
          <w:szCs w:val="24"/>
        </w:rPr>
      </w:pPr>
    </w:p>
    <w:sectPr w:rsidR="00C64F4A" w:rsidRPr="00C64F4A" w:rsidSect="00E83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552E"/>
    <w:multiLevelType w:val="hybridMultilevel"/>
    <w:tmpl w:val="87DECC40"/>
    <w:lvl w:ilvl="0" w:tplc="AE1CF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D1469"/>
    <w:multiLevelType w:val="hybridMultilevel"/>
    <w:tmpl w:val="30F80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3C1B"/>
    <w:multiLevelType w:val="hybridMultilevel"/>
    <w:tmpl w:val="1C2AC090"/>
    <w:lvl w:ilvl="0" w:tplc="D39ED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05BCC"/>
    <w:multiLevelType w:val="hybridMultilevel"/>
    <w:tmpl w:val="A0A8DDC0"/>
    <w:lvl w:ilvl="0" w:tplc="6C660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184998"/>
    <w:multiLevelType w:val="hybridMultilevel"/>
    <w:tmpl w:val="7826AD7A"/>
    <w:lvl w:ilvl="0" w:tplc="7F74F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38688A"/>
    <w:multiLevelType w:val="hybridMultilevel"/>
    <w:tmpl w:val="1E3EB9EA"/>
    <w:lvl w:ilvl="0" w:tplc="871EFA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C5FAB"/>
    <w:rsid w:val="001F0A0B"/>
    <w:rsid w:val="003231D4"/>
    <w:rsid w:val="00452325"/>
    <w:rsid w:val="00492333"/>
    <w:rsid w:val="004F4BA8"/>
    <w:rsid w:val="00514158"/>
    <w:rsid w:val="007813F6"/>
    <w:rsid w:val="007E3317"/>
    <w:rsid w:val="0091780C"/>
    <w:rsid w:val="00A32E28"/>
    <w:rsid w:val="00A40872"/>
    <w:rsid w:val="00B06013"/>
    <w:rsid w:val="00C64F4A"/>
    <w:rsid w:val="00D00F63"/>
    <w:rsid w:val="00D77A21"/>
    <w:rsid w:val="00DA5797"/>
    <w:rsid w:val="00DC296B"/>
    <w:rsid w:val="00E4253B"/>
    <w:rsid w:val="00E831BA"/>
    <w:rsid w:val="00E912BC"/>
    <w:rsid w:val="00E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D8E1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E331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4F4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64F4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64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1.wmf"/><Relationship Id="rId47" Type="http://schemas.openxmlformats.org/officeDocument/2006/relationships/image" Target="media/image34.wmf"/><Relationship Id="rId63" Type="http://schemas.openxmlformats.org/officeDocument/2006/relationships/image" Target="media/image42.wmf"/><Relationship Id="rId68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image" Target="media/image24.wmf"/><Relationship Id="rId37" Type="http://schemas.openxmlformats.org/officeDocument/2006/relationships/image" Target="media/image27.png"/><Relationship Id="rId40" Type="http://schemas.openxmlformats.org/officeDocument/2006/relationships/image" Target="media/image30.wmf"/><Relationship Id="rId45" Type="http://schemas.openxmlformats.org/officeDocument/2006/relationships/oleObject" Target="embeddings/oleObject6.bin"/><Relationship Id="rId53" Type="http://schemas.openxmlformats.org/officeDocument/2006/relationships/image" Target="media/image37.wmf"/><Relationship Id="rId58" Type="http://schemas.openxmlformats.org/officeDocument/2006/relationships/oleObject" Target="embeddings/oleObject12.bin"/><Relationship Id="rId66" Type="http://schemas.openxmlformats.org/officeDocument/2006/relationships/image" Target="media/image44.wmf"/><Relationship Id="rId5" Type="http://schemas.openxmlformats.org/officeDocument/2006/relationships/image" Target="media/image1.png"/><Relationship Id="rId61" Type="http://schemas.openxmlformats.org/officeDocument/2006/relationships/image" Target="media/image41.wmf"/><Relationship Id="rId19" Type="http://schemas.openxmlformats.org/officeDocument/2006/relationships/image" Target="media/image12.jpeg"/><Relationship Id="rId14" Type="http://schemas.openxmlformats.org/officeDocument/2006/relationships/hyperlink" Target="https://mundoeducacao.uol.com.br/matematica/triangulo-pascal-ou-tartaglia.htm" TargetMode="External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wmf"/><Relationship Id="rId35" Type="http://schemas.openxmlformats.org/officeDocument/2006/relationships/image" Target="media/image26.wmf"/><Relationship Id="rId43" Type="http://schemas.openxmlformats.org/officeDocument/2006/relationships/oleObject" Target="embeddings/oleObject5.bin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69" Type="http://schemas.openxmlformats.org/officeDocument/2006/relationships/oleObject" Target="embeddings/oleObject17.bin"/><Relationship Id="rId8" Type="http://schemas.openxmlformats.org/officeDocument/2006/relationships/image" Target="media/image3.jpeg"/><Relationship Id="rId51" Type="http://schemas.openxmlformats.org/officeDocument/2006/relationships/image" Target="media/image36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oleObject" Target="embeddings/oleObject2.bin"/><Relationship Id="rId38" Type="http://schemas.openxmlformats.org/officeDocument/2006/relationships/image" Target="media/image28.png"/><Relationship Id="rId46" Type="http://schemas.openxmlformats.org/officeDocument/2006/relationships/image" Target="media/image33.png"/><Relationship Id="rId59" Type="http://schemas.openxmlformats.org/officeDocument/2006/relationships/image" Target="media/image40.wmf"/><Relationship Id="rId67" Type="http://schemas.openxmlformats.org/officeDocument/2006/relationships/oleObject" Target="embeddings/oleObject16.bin"/><Relationship Id="rId20" Type="http://schemas.openxmlformats.org/officeDocument/2006/relationships/image" Target="media/image13.jpeg"/><Relationship Id="rId41" Type="http://schemas.openxmlformats.org/officeDocument/2006/relationships/oleObject" Target="embeddings/oleObject4.bin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hyperlink" Target="https://mundoeducacao.uol.com.br/matematica/binomio-newton-desenvolvendo-expressao-bn.htm" TargetMode="External"/><Relationship Id="rId15" Type="http://schemas.openxmlformats.org/officeDocument/2006/relationships/hyperlink" Target="https://mundoeducacao.uol.com.br/matematica/experimentos-binomiais.htm" TargetMode="External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oleObject" Target="embeddings/oleObject3.bin"/><Relationship Id="rId49" Type="http://schemas.openxmlformats.org/officeDocument/2006/relationships/image" Target="media/image35.wmf"/><Relationship Id="rId57" Type="http://schemas.openxmlformats.org/officeDocument/2006/relationships/image" Target="media/image39.wmf"/><Relationship Id="rId10" Type="http://schemas.openxmlformats.org/officeDocument/2006/relationships/image" Target="media/image5.jpeg"/><Relationship Id="rId31" Type="http://schemas.openxmlformats.org/officeDocument/2006/relationships/oleObject" Target="embeddings/oleObject1.bin"/><Relationship Id="rId44" Type="http://schemas.openxmlformats.org/officeDocument/2006/relationships/image" Target="media/image32.wmf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3.bin"/><Relationship Id="rId65" Type="http://schemas.openxmlformats.org/officeDocument/2006/relationships/image" Target="media/image43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9" Type="http://schemas.openxmlformats.org/officeDocument/2006/relationships/image" Target="media/image29.png"/><Relationship Id="rId34" Type="http://schemas.openxmlformats.org/officeDocument/2006/relationships/image" Target="media/image25.png"/><Relationship Id="rId50" Type="http://schemas.openxmlformats.org/officeDocument/2006/relationships/oleObject" Target="embeddings/oleObject8.bin"/><Relationship Id="rId55" Type="http://schemas.openxmlformats.org/officeDocument/2006/relationships/image" Target="media/image38.wmf"/><Relationship Id="rId7" Type="http://schemas.openxmlformats.org/officeDocument/2006/relationships/image" Target="media/image2.jpeg"/><Relationship Id="rId7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2020-09-17T12:31:00Z</dcterms:created>
  <dcterms:modified xsi:type="dcterms:W3CDTF">2020-09-21T12:06:00Z</dcterms:modified>
</cp:coreProperties>
</file>