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56" w:rsidRDefault="00913E53" w:rsidP="00BC6115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-452120</wp:posOffset>
            </wp:positionV>
            <wp:extent cx="914400" cy="485775"/>
            <wp:effectExtent l="19050" t="0" r="0" b="0"/>
            <wp:wrapNone/>
            <wp:docPr id="1" name="Imagem 1" descr="\\192.168.1.2\Secretaria\2019\Logo_H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\\192.168.1.2\Secretaria\2019\Logo_HM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pt-BR"/>
        </w:rPr>
        <w:pict>
          <v:group id="_x0000_s1032" style="position:absolute;margin-left:-33.3pt;margin-top:-42.25pt;width:485.6pt;height:110.7pt;z-index:251665408;mso-position-horizontal-relative:text;mso-position-vertical-relative:text" coordorigin="991,477" coordsize="10260,2367">
            <v:rect id="_x0000_s1033" style="position:absolute;left:2813;top:693;width:5375;height:620" filled="f" stroked="f">
              <v:textbox style="mso-next-textbox:#_x0000_s1033" inset="0,0,0,0">
                <w:txbxContent>
                  <w:p w:rsidR="00427745" w:rsidRDefault="00427745" w:rsidP="00427745">
                    <w:pPr>
                      <w:rPr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Colégio Hamilton Moreira da Silva</w:t>
                    </w:r>
                  </w:p>
                </w:txbxContent>
              </v:textbox>
            </v:rect>
            <v:group id="_x0000_s1034" style="position:absolute;left:991;top:477;width:10260;height:2367" coordorigin="991,477" coordsize="10260,2367">
              <v:shape id="_x0000_s1035" style="position:absolute;left:991;top:477;width:10260;height:2168" coordsize="592,150" path="m13,l579,r,2l13,2,13,xm579,r,l579,2r,l579,xm579,hdc583,,586,2,588,5hal586,6hdc584,4,582,2,579,2hal579,xm588,5hdc590,8,592,12,592,16hal590,16hdc590,12,588,9,586,6hal588,5xm592,16r,l590,16r,l592,16xm592,16r,118l590,134r,-118l592,16xm592,134r,l590,134r,l592,134xm592,134hdc592,138,590,142,588,145hal586,144hdc588,141,590,138,590,134hal592,134xm588,145hdc586,148,583,150,579,150hal579,148hdc582,148,584,146,586,144hal588,145xm579,150r,l579,148r,l579,150xm579,150r-566,l13,148r566,l579,150xm13,150r,l13,148r,l13,150xm13,150hdc9,150,6,148,4,145hal6,144hdc8,146,10,148,13,148hal13,150xm4,145hdc2,142,,138,,134hal2,134hdc2,138,4,141,6,144hal4,145xm,134r,l2,134r,l,134xm,134l,16r2,l2,134r-2,xm,16r,l2,16r,l,16xm,16hdc,12,2,8,4,5hal6,6hdc4,9,2,12,2,16hal,16xm4,5hdc6,2,9,,13,hal13,2hdc10,2,8,4,6,6hal4,5xm13,r,l13,2r,l13,xe" fillcolor="#24211d" stroked="f">
                <v:path arrowok="t"/>
                <o:lock v:ext="edit" verticies="t"/>
              </v:shape>
              <v:group id="_x0000_s1036" style="position:absolute;left:1228;top:603;width:9861;height:2241" coordorigin="1228,603" coordsize="9861,2241">
                <v:shape id="_x0000_s1037" style="position:absolute;left:1228;top:603;width:7939;height:1084" coordsize="444,75" path="m10,l434,hdc440,,444,4,444,8hal444,68hdc444,72,440,75,434,75hal10,75hdc5,75,,72,,68hal,8hdc,4,5,,10,haxe" filled="f" strokecolor="#24211d" strokeweight="1.5pt">
                  <v:path arrowok="t"/>
                </v:shape>
                <v:group id="_x0000_s1038" style="position:absolute;left:2715;top:942;width:8374;height:1902" coordorigin="1788,4484" coordsize="8875,1974">
                  <v:group id="_x0000_s1039" style="position:absolute;left:1788;top:4484;width:8875;height:1675" coordorigin="1885,5100" coordsize="8875,1675">
                    <v:group id="_x0000_s1040" style="position:absolute;left:1885;top:5265;width:8875;height:1510" coordorigin="1335,6420" coordsize="8875,1510">
                      <v:shape id="_x0000_s1041" style="position:absolute;left:1335;top:6420;width:8875;height:1510" coordsize="496,86" path="m6,l491,hdc494,,496,4,496,8hal496,77hdc496,82,494,86,491,86hal6,86hdc3,86,,82,,77hal,8hdc,4,3,,6,haxe" strokecolor="#24211d" strokeweight="1.5pt">
                        <v:path arrowok="t"/>
                      </v:shape>
                      <v:rect id="_x0000_s1042" style="position:absolute;left:1487;top:6754;width:8608;height:296" filled="f" stroked="f" strokeweight="1.5pt">
                        <v:textbox style="mso-next-textbox:#_x0000_s1042" inset="0,0,0,0">
                          <w:txbxContent>
                            <w:p w:rsidR="00427745" w:rsidRDefault="00427745" w:rsidP="00427745"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Aluno(a):_______________________________________________________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________________________________________________________________</w:t>
                              </w:r>
                            </w:p>
                          </w:txbxContent>
                        </v:textbox>
                      </v:rect>
                      <v:rect id="_x0000_s1043" style="position:absolute;left:1455;top:7383;width:8640;height:297" filled="f" stroked="f" strokeweight="1.5pt">
                        <v:textbox style="mso-next-textbox:#_x0000_s1043" inset="0,0,0,0">
                          <w:txbxContent>
                            <w:p w:rsidR="00427745" w:rsidRDefault="00427745" w:rsidP="00427745"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Professor(a):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 xml:space="preserve"> ____________________________________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Data:____/_____/2021.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______/__________/_______</w:t>
                              </w:r>
                            </w:p>
                          </w:txbxContent>
                        </v:textbox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4" type="#_x0000_t202" style="position:absolute;left:6797;top:5100;width:3544;height:390" stroked="f" strokeweight="1.5pt">
                      <v:textbox style="mso-next-textbox:#_x0000_s1044">
                        <w:txbxContent>
                          <w:p w:rsidR="00427745" w:rsidRDefault="00427745" w:rsidP="0042774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3° Ano do Ensino Médio</w:t>
                            </w:r>
                          </w:p>
                        </w:txbxContent>
                      </v:textbox>
                    </v:shape>
                  </v:group>
                  <v:group id="_x0000_s1045" style="position:absolute;left:2646;top:5918;width:6390;height:540" coordorigin="3065,3977" coordsize="6390,54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46" type="#_x0000_t75" style="position:absolute;left:3065;top:3977;width:6390;height:540">
                      <v:imagedata r:id="rId7" o:title=""/>
                    </v:shape>
                    <v:shape id="_x0000_s1047" type="#_x0000_t202" style="position:absolute;left:3590;top:4067;width:5640;height:390" stroked="f">
                      <v:textbox style="mso-next-textbox:#_x0000_s1047">
                        <w:txbxContent>
                          <w:p w:rsidR="00427745" w:rsidRPr="00427745" w:rsidRDefault="00427745" w:rsidP="00427745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ESTUDO DIRIGIDO DE GEOGRAFIA</w:t>
                            </w:r>
                          </w:p>
                        </w:txbxContent>
                      </v:textbox>
                    </v:shape>
                  </v:group>
                </v:group>
              </v:group>
            </v:group>
          </v:group>
          <o:OLEObject Type="Embed" ProgID="CorelDRAW.Graphic.13" ShapeID="_x0000_s1046" DrawAspect="Content" ObjectID="_1696848414" r:id="rId8"/>
        </w:pict>
      </w:r>
    </w:p>
    <w:p w:rsidR="004E7956" w:rsidRDefault="004E7956" w:rsidP="00B671AF">
      <w:pPr>
        <w:jc w:val="both"/>
        <w:rPr>
          <w:sz w:val="24"/>
          <w:szCs w:val="24"/>
        </w:rPr>
      </w:pPr>
    </w:p>
    <w:p w:rsidR="004E7956" w:rsidRDefault="004E7956" w:rsidP="00B671AF">
      <w:pPr>
        <w:jc w:val="both"/>
        <w:rPr>
          <w:sz w:val="24"/>
          <w:szCs w:val="24"/>
        </w:rPr>
      </w:pPr>
    </w:p>
    <w:p w:rsidR="00B671AF" w:rsidRPr="00913E53" w:rsidRDefault="00B23F52" w:rsidP="00913E53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</w:rPr>
      </w:pPr>
      <w:r w:rsidRPr="00913E53">
        <w:rPr>
          <w:rFonts w:ascii="Arial" w:hAnsi="Arial" w:cs="Arial"/>
          <w:sz w:val="24"/>
          <w:szCs w:val="24"/>
        </w:rPr>
        <w:t xml:space="preserve">1) </w:t>
      </w:r>
      <w:r w:rsidR="00B671AF" w:rsidRPr="00913E53">
        <w:rPr>
          <w:rFonts w:ascii="Arial" w:hAnsi="Arial" w:cs="Arial"/>
          <w:sz w:val="24"/>
          <w:szCs w:val="24"/>
        </w:rPr>
        <w:t>(UNICAMP-SP) “Apenas quando você  tiver cortado a última árvore</w:t>
      </w:r>
      <w:r w:rsidR="00B006D7" w:rsidRPr="00913E53">
        <w:rPr>
          <w:rFonts w:ascii="Arial" w:hAnsi="Arial" w:cs="Arial"/>
          <w:sz w:val="24"/>
          <w:szCs w:val="24"/>
        </w:rPr>
        <w:t>, pescando o último peixe e poluí</w:t>
      </w:r>
      <w:r w:rsidR="00B671AF" w:rsidRPr="00913E53">
        <w:rPr>
          <w:rFonts w:ascii="Arial" w:hAnsi="Arial" w:cs="Arial"/>
          <w:sz w:val="24"/>
          <w:szCs w:val="24"/>
        </w:rPr>
        <w:t>do o último rio, vai descobrir que não pode comer dinheiro”.</w:t>
      </w:r>
    </w:p>
    <w:p w:rsidR="00CA6452" w:rsidRPr="00913E53" w:rsidRDefault="00B671AF" w:rsidP="00913E53">
      <w:pPr>
        <w:spacing w:after="0" w:line="240" w:lineRule="auto"/>
        <w:ind w:left="-567" w:right="-427"/>
        <w:jc w:val="right"/>
        <w:rPr>
          <w:rFonts w:ascii="Arial" w:hAnsi="Arial" w:cs="Arial"/>
          <w:sz w:val="24"/>
          <w:szCs w:val="24"/>
        </w:rPr>
      </w:pPr>
      <w:r w:rsidRPr="00913E53">
        <w:rPr>
          <w:rFonts w:ascii="Arial" w:hAnsi="Arial" w:cs="Arial"/>
          <w:sz w:val="24"/>
          <w:szCs w:val="24"/>
        </w:rPr>
        <w:t>(Fala de um ancião americano</w:t>
      </w:r>
      <w:r w:rsidR="00CA6452" w:rsidRPr="00913E53">
        <w:rPr>
          <w:rFonts w:ascii="Arial" w:hAnsi="Arial" w:cs="Arial"/>
          <w:sz w:val="24"/>
          <w:szCs w:val="24"/>
        </w:rPr>
        <w:t xml:space="preserve"> citada em Vandana Shiva,</w:t>
      </w:r>
    </w:p>
    <w:p w:rsidR="00CA6452" w:rsidRPr="00913E53" w:rsidRDefault="00CA6452" w:rsidP="00913E53">
      <w:pPr>
        <w:spacing w:after="0" w:line="240" w:lineRule="auto"/>
        <w:ind w:left="-567" w:right="-427"/>
        <w:jc w:val="right"/>
        <w:rPr>
          <w:rFonts w:ascii="Arial" w:hAnsi="Arial" w:cs="Arial"/>
          <w:sz w:val="24"/>
          <w:szCs w:val="24"/>
        </w:rPr>
      </w:pPr>
      <w:r w:rsidRPr="00913E53">
        <w:rPr>
          <w:rFonts w:ascii="Arial" w:hAnsi="Arial" w:cs="Arial"/>
          <w:sz w:val="24"/>
          <w:szCs w:val="24"/>
        </w:rPr>
        <w:t>Ecodesenvolvimento, 1989.)</w:t>
      </w:r>
    </w:p>
    <w:p w:rsidR="00B975A6" w:rsidRPr="00913E53" w:rsidRDefault="00B975A6" w:rsidP="00913E53">
      <w:pPr>
        <w:spacing w:after="0" w:line="240" w:lineRule="auto"/>
        <w:ind w:left="-567" w:right="-427"/>
        <w:jc w:val="right"/>
        <w:rPr>
          <w:rFonts w:ascii="Arial" w:hAnsi="Arial" w:cs="Arial"/>
          <w:sz w:val="24"/>
          <w:szCs w:val="24"/>
        </w:rPr>
      </w:pPr>
    </w:p>
    <w:p w:rsidR="00B23F52" w:rsidRPr="00913E53" w:rsidRDefault="00CA6452" w:rsidP="00913E53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</w:rPr>
      </w:pPr>
      <w:r w:rsidRPr="00913E53">
        <w:rPr>
          <w:rFonts w:ascii="Arial" w:hAnsi="Arial" w:cs="Arial"/>
          <w:sz w:val="24"/>
          <w:szCs w:val="24"/>
        </w:rPr>
        <w:t>Esse texto permite-nos refletir sobre a necessid</w:t>
      </w:r>
      <w:r w:rsidR="00B975A6" w:rsidRPr="00913E53">
        <w:rPr>
          <w:rFonts w:ascii="Arial" w:hAnsi="Arial" w:cs="Arial"/>
          <w:sz w:val="24"/>
          <w:szCs w:val="24"/>
        </w:rPr>
        <w:t xml:space="preserve">ade de revisão do atual modelo </w:t>
      </w:r>
      <w:r w:rsidRPr="00913E53">
        <w:rPr>
          <w:rFonts w:ascii="Arial" w:hAnsi="Arial" w:cs="Arial"/>
          <w:sz w:val="24"/>
          <w:szCs w:val="24"/>
        </w:rPr>
        <w:t>de desenvolvimento econômico, mesmo considerando as técnicas que já foram encontradas, na tentativa de superar os problemas advindos do esgotamento dos recursos naturais. Com base nessas</w:t>
      </w:r>
      <w:r w:rsidR="00B23F52" w:rsidRPr="00913E53">
        <w:rPr>
          <w:rFonts w:ascii="Arial" w:hAnsi="Arial" w:cs="Arial"/>
          <w:sz w:val="24"/>
          <w:szCs w:val="24"/>
        </w:rPr>
        <w:t xml:space="preserve"> considerações, responda:</w:t>
      </w:r>
    </w:p>
    <w:p w:rsidR="00B975A6" w:rsidRPr="00913E53" w:rsidRDefault="00B975A6" w:rsidP="00913E53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</w:rPr>
      </w:pPr>
    </w:p>
    <w:p w:rsidR="00B23F52" w:rsidRPr="00913E53" w:rsidRDefault="00B23F52" w:rsidP="00913E53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</w:rPr>
      </w:pPr>
      <w:r w:rsidRPr="00913E53">
        <w:rPr>
          <w:rFonts w:ascii="Arial" w:hAnsi="Arial" w:cs="Arial"/>
          <w:sz w:val="24"/>
          <w:szCs w:val="24"/>
        </w:rPr>
        <w:t>a) Por que o desenvolvimento econômico capitalista está em contradição com a concepção de preservação dos recursos</w:t>
      </w:r>
      <w:bookmarkStart w:id="0" w:name="_GoBack"/>
      <w:bookmarkEnd w:id="0"/>
      <w:r w:rsidRPr="00913E53">
        <w:rPr>
          <w:rFonts w:ascii="Arial" w:hAnsi="Arial" w:cs="Arial"/>
          <w:sz w:val="24"/>
          <w:szCs w:val="24"/>
        </w:rPr>
        <w:t xml:space="preserve"> naturais?</w:t>
      </w:r>
    </w:p>
    <w:p w:rsidR="00B23F52" w:rsidRPr="00913E53" w:rsidRDefault="00B23F52" w:rsidP="00913E53">
      <w:pPr>
        <w:ind w:left="-567" w:right="-427"/>
        <w:jc w:val="both"/>
        <w:rPr>
          <w:rFonts w:ascii="Arial" w:hAnsi="Arial" w:cs="Arial"/>
          <w:sz w:val="24"/>
          <w:szCs w:val="24"/>
        </w:rPr>
      </w:pPr>
      <w:r w:rsidRPr="00913E5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  <w:r w:rsidR="0016380F" w:rsidRPr="00913E53">
        <w:rPr>
          <w:rFonts w:ascii="Arial" w:hAnsi="Arial" w:cs="Arial"/>
          <w:sz w:val="24"/>
          <w:szCs w:val="24"/>
        </w:rPr>
        <w:t>____________________</w:t>
      </w:r>
    </w:p>
    <w:p w:rsidR="00B671AF" w:rsidRPr="00913E53" w:rsidRDefault="00B23F52" w:rsidP="00913E53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</w:rPr>
      </w:pPr>
      <w:r w:rsidRPr="00913E53">
        <w:rPr>
          <w:rFonts w:ascii="Arial" w:hAnsi="Arial" w:cs="Arial"/>
          <w:sz w:val="24"/>
          <w:szCs w:val="24"/>
        </w:rPr>
        <w:t>2)</w:t>
      </w:r>
      <w:r w:rsidR="008D47ED" w:rsidRPr="00913E53">
        <w:rPr>
          <w:rFonts w:ascii="Arial" w:hAnsi="Arial" w:cs="Arial"/>
          <w:sz w:val="24"/>
          <w:szCs w:val="24"/>
        </w:rPr>
        <w:t xml:space="preserve"> (UFPR) Comente a seguinte afirmação:</w:t>
      </w:r>
    </w:p>
    <w:p w:rsidR="008D47ED" w:rsidRPr="00913E53" w:rsidRDefault="008D47ED" w:rsidP="00913E53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</w:rPr>
      </w:pPr>
      <w:r w:rsidRPr="00913E53">
        <w:rPr>
          <w:rFonts w:ascii="Arial" w:hAnsi="Arial" w:cs="Arial"/>
          <w:sz w:val="24"/>
          <w:szCs w:val="24"/>
        </w:rPr>
        <w:t>“O esgotamento das reservas naturais não ocorre somente pelo consumo, mas também pela forma inadequada de consumo”.</w:t>
      </w:r>
    </w:p>
    <w:p w:rsidR="008D47ED" w:rsidRPr="00913E53" w:rsidRDefault="008D47ED" w:rsidP="00913E53">
      <w:pPr>
        <w:ind w:left="-567" w:right="-427"/>
        <w:jc w:val="both"/>
        <w:rPr>
          <w:rFonts w:ascii="Arial" w:hAnsi="Arial" w:cs="Arial"/>
          <w:sz w:val="24"/>
          <w:szCs w:val="24"/>
        </w:rPr>
      </w:pPr>
      <w:r w:rsidRPr="00913E5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  <w:r w:rsidR="0016380F" w:rsidRPr="00913E53">
        <w:rPr>
          <w:rFonts w:ascii="Arial" w:hAnsi="Arial" w:cs="Arial"/>
          <w:sz w:val="24"/>
          <w:szCs w:val="24"/>
        </w:rPr>
        <w:t>____________________</w:t>
      </w:r>
    </w:p>
    <w:p w:rsidR="001D3C22" w:rsidRPr="00913E53" w:rsidRDefault="00274412" w:rsidP="00913E53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</w:rPr>
      </w:pPr>
      <w:r w:rsidRPr="00913E53">
        <w:rPr>
          <w:rFonts w:ascii="Arial" w:hAnsi="Arial" w:cs="Arial"/>
          <w:sz w:val="24"/>
          <w:szCs w:val="24"/>
        </w:rPr>
        <w:t>3) (FAAP-SP) O que fez com que o Norte dos atuais EUA estivesse, até sua independência, submetido a um controle colonial bastante flexível?</w:t>
      </w:r>
    </w:p>
    <w:p w:rsidR="00274412" w:rsidRPr="0016380F" w:rsidRDefault="00274412" w:rsidP="00913E53">
      <w:pPr>
        <w:ind w:left="-567" w:right="-427"/>
        <w:jc w:val="both"/>
        <w:rPr>
          <w:sz w:val="24"/>
          <w:szCs w:val="24"/>
        </w:rPr>
      </w:pPr>
      <w:r w:rsidRPr="0016380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  <w:r w:rsidR="0016380F">
        <w:rPr>
          <w:sz w:val="24"/>
          <w:szCs w:val="24"/>
        </w:rPr>
        <w:t>____________________</w:t>
      </w:r>
      <w:r w:rsidR="00913E53">
        <w:rPr>
          <w:sz w:val="24"/>
          <w:szCs w:val="24"/>
        </w:rPr>
        <w:t>________________________</w:t>
      </w:r>
    </w:p>
    <w:p w:rsidR="00913E53" w:rsidRDefault="00427745" w:rsidP="00913E53">
      <w:pPr>
        <w:spacing w:after="0" w:line="240" w:lineRule="auto"/>
        <w:ind w:left="-567" w:right="-425"/>
        <w:rPr>
          <w:rFonts w:ascii="Arial" w:hAnsi="Arial" w:cs="Arial"/>
          <w:sz w:val="24"/>
          <w:szCs w:val="24"/>
        </w:rPr>
      </w:pPr>
      <w:r>
        <w:t xml:space="preserve"> 4)   </w:t>
      </w:r>
      <w:r w:rsidRPr="009D0FCB">
        <w:rPr>
          <w:rFonts w:ascii="Arial" w:hAnsi="Arial" w:cs="Arial"/>
          <w:sz w:val="24"/>
          <w:szCs w:val="24"/>
        </w:rPr>
        <w:t>Os países subdesenvolvidos que se industrializaram durante o século XX basearam-se em modelos diferentes de implementação de sua atividade fabril, o que gerou quadros sociais e econômicos consideravelmente distintos entre eles. Observe a tabela a seguir:</w:t>
      </w:r>
    </w:p>
    <w:p w:rsidR="00427745" w:rsidRPr="009D0FCB" w:rsidRDefault="00913E53" w:rsidP="00913E53">
      <w:pPr>
        <w:spacing w:after="0" w:line="240" w:lineRule="auto"/>
        <w:ind w:left="-567" w:right="-425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867025" cy="2408724"/>
            <wp:effectExtent l="19050" t="0" r="9525" b="0"/>
            <wp:docPr id="3" name="Imagem 1" descr="Resultado de imagem para uerj os paises subdesenvolvidos que se industrializa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uerj os paises subdesenvolvidos que se industrializara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218" cy="2412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745" w:rsidRDefault="00427745" w:rsidP="00913E53">
      <w:pPr>
        <w:spacing w:after="0" w:line="240" w:lineRule="auto"/>
        <w:ind w:left="-567" w:right="-427"/>
        <w:jc w:val="both"/>
      </w:pPr>
      <w:r w:rsidRPr="009D0FCB">
        <w:rPr>
          <w:rFonts w:ascii="Arial" w:hAnsi="Arial" w:cs="Arial"/>
          <w:sz w:val="24"/>
          <w:szCs w:val="24"/>
        </w:rPr>
        <w:lastRenderedPageBreak/>
        <w:t>Indique duas características do modelo de industrialização adotado pelos países latino-americanos presentes na tabela acima. Indique também dois motivos que expliquem o melhor desempenho econômico dos Tigres Asiáticos no período entre 1980 e 2005</w:t>
      </w:r>
      <w:r>
        <w:t xml:space="preserve">. </w:t>
      </w:r>
    </w:p>
    <w:p w:rsidR="00427745" w:rsidRDefault="00427745" w:rsidP="00913E53">
      <w:pPr>
        <w:spacing w:after="0" w:line="240" w:lineRule="auto"/>
        <w:ind w:left="-567" w:right="-427"/>
        <w:jc w:val="both"/>
      </w:pPr>
    </w:p>
    <w:p w:rsidR="00427745" w:rsidRDefault="00427745" w:rsidP="00913E53">
      <w:pPr>
        <w:spacing w:after="0" w:line="240" w:lineRule="auto"/>
        <w:ind w:left="-567" w:right="-427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3E53">
        <w:t>_______________________________________________</w:t>
      </w:r>
      <w:r>
        <w:t>_</w:t>
      </w:r>
    </w:p>
    <w:p w:rsidR="00427745" w:rsidRDefault="00427745" w:rsidP="00913E53">
      <w:pPr>
        <w:spacing w:after="0" w:line="240" w:lineRule="auto"/>
        <w:ind w:left="-567" w:right="-427"/>
        <w:jc w:val="both"/>
      </w:pPr>
    </w:p>
    <w:p w:rsidR="00427745" w:rsidRPr="009D0FCB" w:rsidRDefault="00427745" w:rsidP="00913E53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Pr="009D0FCB">
        <w:rPr>
          <w:rFonts w:ascii="Arial" w:hAnsi="Arial" w:cs="Arial"/>
          <w:sz w:val="24"/>
          <w:szCs w:val="24"/>
        </w:rPr>
        <w:t>“Uma seca sem precedentes nas últimas décadas assola a maior parte dos países da África Austral e Oriental. Entretanto, nessas regiões, a fome em larga escala,</w:t>
      </w:r>
      <w:r>
        <w:rPr>
          <w:rFonts w:ascii="Arial" w:hAnsi="Arial" w:cs="Arial"/>
          <w:sz w:val="24"/>
          <w:szCs w:val="24"/>
        </w:rPr>
        <w:t xml:space="preserve"> comumente apontada como consequ</w:t>
      </w:r>
      <w:r w:rsidRPr="009D0FCB">
        <w:rPr>
          <w:rFonts w:ascii="Arial" w:hAnsi="Arial" w:cs="Arial"/>
          <w:sz w:val="24"/>
          <w:szCs w:val="24"/>
        </w:rPr>
        <w:t>ência direta e inevitável da seca, ocorre apenas em alguns países. Além da Somália, cujo drama tem sido amplamente divulgado pelos meios de comunicação de massa, citam-se o Quênia, a Etiópia, o Moçambique e o Sudão”.</w:t>
      </w:r>
    </w:p>
    <w:p w:rsidR="00427745" w:rsidRPr="009D0FCB" w:rsidRDefault="00427745" w:rsidP="00913E53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</w:rPr>
      </w:pPr>
    </w:p>
    <w:p w:rsidR="00427745" w:rsidRDefault="00427745" w:rsidP="00913E53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Cite</w:t>
      </w:r>
      <w:r w:rsidRPr="009D0FCB">
        <w:rPr>
          <w:rFonts w:ascii="Arial" w:hAnsi="Arial" w:cs="Arial"/>
          <w:sz w:val="24"/>
          <w:szCs w:val="24"/>
        </w:rPr>
        <w:t xml:space="preserve"> três outros fatores que, além dos climáticos, podem ser responsabilizados pela ocorrência da fome nos países citados.</w:t>
      </w:r>
    </w:p>
    <w:p w:rsidR="00427745" w:rsidRDefault="00427745" w:rsidP="00913E53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</w:rPr>
      </w:pPr>
    </w:p>
    <w:p w:rsidR="00427745" w:rsidRDefault="00427745" w:rsidP="00913E53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3E53"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>__________</w:t>
      </w:r>
    </w:p>
    <w:p w:rsidR="00427745" w:rsidRDefault="00427745" w:rsidP="00913E53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</w:rPr>
      </w:pPr>
    </w:p>
    <w:p w:rsidR="00427745" w:rsidRDefault="00427745" w:rsidP="00913E53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Pr="00656121">
        <w:rPr>
          <w:rFonts w:ascii="Arial" w:hAnsi="Arial" w:cs="Arial"/>
          <w:sz w:val="24"/>
          <w:szCs w:val="24"/>
        </w:rPr>
        <w:t>Durante o período da Guerra Fria, grupos somalis foram fortemente armados para poder lutar contra o regime ditatorial instalado em seu país. Referindo-se à atual guerra civil na Somália, o professor Said Samantar, da Universidade de Rutgers (Nova Jersey), afirma:</w:t>
      </w:r>
    </w:p>
    <w:p w:rsidR="00427745" w:rsidRDefault="00427745" w:rsidP="00913E53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</w:rPr>
      </w:pPr>
    </w:p>
    <w:p w:rsidR="00427745" w:rsidRDefault="00427745" w:rsidP="00913E53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</w:rPr>
      </w:pPr>
      <w:r w:rsidRPr="00656121">
        <w:rPr>
          <w:rFonts w:ascii="Arial" w:hAnsi="Arial" w:cs="Arial"/>
          <w:sz w:val="24"/>
          <w:szCs w:val="24"/>
        </w:rPr>
        <w:t>a) O que foi a Guerra Fria e como ela possibilitou a obtenção de armamentos pelas tribos somalis?</w:t>
      </w:r>
    </w:p>
    <w:p w:rsidR="00427745" w:rsidRDefault="00427745" w:rsidP="00913E53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3E53">
        <w:rPr>
          <w:rFonts w:ascii="Arial" w:hAnsi="Arial" w:cs="Arial"/>
          <w:sz w:val="24"/>
          <w:szCs w:val="24"/>
        </w:rPr>
        <w:t>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427745" w:rsidRPr="00656121" w:rsidRDefault="00427745" w:rsidP="00913E53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</w:rPr>
      </w:pPr>
    </w:p>
    <w:p w:rsidR="00427745" w:rsidRDefault="00427745" w:rsidP="00913E53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Quais têm sido as consequ</w:t>
      </w:r>
      <w:r w:rsidRPr="00656121">
        <w:rPr>
          <w:rFonts w:ascii="Arial" w:hAnsi="Arial" w:cs="Arial"/>
          <w:sz w:val="24"/>
          <w:szCs w:val="24"/>
        </w:rPr>
        <w:t>ências da guerra civil somali para a população do país?</w:t>
      </w:r>
    </w:p>
    <w:p w:rsidR="00427745" w:rsidRDefault="00427745" w:rsidP="00913E53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3E53"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427745" w:rsidRDefault="00427745" w:rsidP="00913E53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</w:rPr>
      </w:pPr>
    </w:p>
    <w:p w:rsidR="00427745" w:rsidRPr="009D0FCB" w:rsidRDefault="00427745" w:rsidP="00427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7745" w:rsidRDefault="00427745" w:rsidP="00427745"/>
    <w:p w:rsidR="00C03065" w:rsidRPr="0016380F" w:rsidRDefault="00C03065" w:rsidP="00B671AF">
      <w:pPr>
        <w:jc w:val="both"/>
        <w:rPr>
          <w:sz w:val="24"/>
          <w:szCs w:val="24"/>
        </w:rPr>
      </w:pPr>
    </w:p>
    <w:sectPr w:rsidR="00C03065" w:rsidRPr="0016380F" w:rsidSect="00913E53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EAC" w:rsidRDefault="00AB7EAC" w:rsidP="004E7956">
      <w:pPr>
        <w:spacing w:after="0" w:line="240" w:lineRule="auto"/>
      </w:pPr>
      <w:r>
        <w:separator/>
      </w:r>
    </w:p>
  </w:endnote>
  <w:endnote w:type="continuationSeparator" w:id="1">
    <w:p w:rsidR="00AB7EAC" w:rsidRDefault="00AB7EAC" w:rsidP="004E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EAC" w:rsidRDefault="00AB7EAC" w:rsidP="004E7956">
      <w:pPr>
        <w:spacing w:after="0" w:line="240" w:lineRule="auto"/>
      </w:pPr>
      <w:r>
        <w:separator/>
      </w:r>
    </w:p>
  </w:footnote>
  <w:footnote w:type="continuationSeparator" w:id="1">
    <w:p w:rsidR="00AB7EAC" w:rsidRDefault="00AB7EAC" w:rsidP="004E7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3AF0"/>
    <w:rsid w:val="00036F71"/>
    <w:rsid w:val="000465AC"/>
    <w:rsid w:val="00081056"/>
    <w:rsid w:val="000902FA"/>
    <w:rsid w:val="0016380F"/>
    <w:rsid w:val="00193312"/>
    <w:rsid w:val="001A0A3D"/>
    <w:rsid w:val="001D3C22"/>
    <w:rsid w:val="00274412"/>
    <w:rsid w:val="002930A6"/>
    <w:rsid w:val="002B65C0"/>
    <w:rsid w:val="00396DCF"/>
    <w:rsid w:val="00427745"/>
    <w:rsid w:val="004E7956"/>
    <w:rsid w:val="00556108"/>
    <w:rsid w:val="005C3AF0"/>
    <w:rsid w:val="00614440"/>
    <w:rsid w:val="007C3E46"/>
    <w:rsid w:val="008A40E6"/>
    <w:rsid w:val="008B063C"/>
    <w:rsid w:val="008C4D0E"/>
    <w:rsid w:val="008D47ED"/>
    <w:rsid w:val="00913E53"/>
    <w:rsid w:val="00985D77"/>
    <w:rsid w:val="00A237FB"/>
    <w:rsid w:val="00A80FF6"/>
    <w:rsid w:val="00AB7EAC"/>
    <w:rsid w:val="00B006D7"/>
    <w:rsid w:val="00B23F52"/>
    <w:rsid w:val="00B5094D"/>
    <w:rsid w:val="00B671AF"/>
    <w:rsid w:val="00B975A6"/>
    <w:rsid w:val="00BC6115"/>
    <w:rsid w:val="00C03065"/>
    <w:rsid w:val="00CA6452"/>
    <w:rsid w:val="00D905ED"/>
    <w:rsid w:val="00F63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F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3AF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D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7E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E79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7956"/>
  </w:style>
  <w:style w:type="paragraph" w:styleId="Rodap">
    <w:name w:val="footer"/>
    <w:basedOn w:val="Normal"/>
    <w:link w:val="RodapChar"/>
    <w:uiPriority w:val="99"/>
    <w:unhideWhenUsed/>
    <w:rsid w:val="004E79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7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</dc:creator>
  <cp:lastModifiedBy>Temp</cp:lastModifiedBy>
  <cp:revision>8</cp:revision>
  <cp:lastPrinted>2016-10-25T16:11:00Z</cp:lastPrinted>
  <dcterms:created xsi:type="dcterms:W3CDTF">2016-10-11T18:09:00Z</dcterms:created>
  <dcterms:modified xsi:type="dcterms:W3CDTF">2021-10-27T17:00:00Z</dcterms:modified>
</cp:coreProperties>
</file>