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81D2" w14:textId="0C3CE336" w:rsidR="00F84084" w:rsidRPr="00F84084" w:rsidRDefault="00F84084" w:rsidP="00F840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Forte"/>
          <w:rFonts w:ascii="var(--font-family-p)" w:hAnsi="var(--font-family-p)" w:cs="Arial"/>
          <w:b w:val="0"/>
          <w:bCs w:val="0"/>
          <w:color w:val="303840"/>
        </w:rPr>
      </w:pPr>
      <w:r>
        <w:rPr>
          <w:rStyle w:val="Forte"/>
          <w:rFonts w:ascii="var(--font-family-p)" w:hAnsi="var(--font-family-p)" w:cs="Arial"/>
          <w:b w:val="0"/>
          <w:bCs w:val="0"/>
          <w:color w:val="303840"/>
        </w:rPr>
        <w:t xml:space="preserve">A) V, </w:t>
      </w:r>
      <w:proofErr w:type="gramStart"/>
      <w:r>
        <w:rPr>
          <w:rStyle w:val="Forte"/>
          <w:rFonts w:ascii="var(--font-family-p)" w:hAnsi="var(--font-family-p)" w:cs="Arial"/>
          <w:b w:val="0"/>
          <w:bCs w:val="0"/>
          <w:color w:val="303840"/>
        </w:rPr>
        <w:t>b)v</w:t>
      </w:r>
      <w:proofErr w:type="gramEnd"/>
      <w:r>
        <w:rPr>
          <w:rStyle w:val="Forte"/>
          <w:rFonts w:ascii="var(--font-family-p)" w:hAnsi="var(--font-family-p)" w:cs="Arial"/>
          <w:b w:val="0"/>
          <w:bCs w:val="0"/>
          <w:color w:val="303840"/>
        </w:rPr>
        <w:t>, c)v, d)v, e)v, f) F, g) F</w:t>
      </w:r>
    </w:p>
    <w:p w14:paraId="0567F388" w14:textId="5848D479" w:rsidR="00F84084" w:rsidRDefault="00F84084" w:rsidP="00F84084">
      <w:pPr>
        <w:pStyle w:val="NormalWeb"/>
        <w:spacing w:before="0" w:beforeAutospacing="0" w:after="0" w:afterAutospacing="0"/>
        <w:jc w:val="both"/>
        <w:rPr>
          <w:rFonts w:ascii="var(--font-family-p)" w:hAnsi="var(--font-family-p)" w:cs="Arial"/>
        </w:rPr>
      </w:pPr>
      <w:r>
        <w:rPr>
          <w:rStyle w:val="Forte"/>
          <w:rFonts w:ascii="var(--font-family-p)" w:hAnsi="var(--font-family-p)" w:cs="Arial"/>
          <w:b w:val="0"/>
          <w:bCs w:val="0"/>
          <w:color w:val="303840"/>
        </w:rPr>
        <w:t xml:space="preserve">Questão: </w:t>
      </w:r>
      <w:r>
        <w:rPr>
          <w:rStyle w:val="Forte"/>
          <w:rFonts w:ascii="var(--font-family-p)" w:hAnsi="var(--font-family-p)" w:cs="Arial"/>
          <w:b w:val="0"/>
          <w:bCs w:val="0"/>
          <w:color w:val="303840"/>
        </w:rPr>
        <w:t>2</w:t>
      </w:r>
    </w:p>
    <w:p w14:paraId="7FF657D5" w14:textId="77777777" w:rsidR="00F84084" w:rsidRDefault="00F84084" w:rsidP="00F84084">
      <w:pPr>
        <w:pStyle w:val="NormalWeb"/>
        <w:spacing w:before="0" w:beforeAutospacing="0" w:after="0" w:afterAutospacing="0"/>
        <w:jc w:val="both"/>
        <w:rPr>
          <w:rFonts w:ascii="var(--font-family-p)" w:hAnsi="var(--font-family-p)" w:cs="Arial"/>
        </w:rPr>
      </w:pPr>
      <w:r>
        <w:rPr>
          <w:rStyle w:val="Forte"/>
          <w:rFonts w:ascii="var(--font-family-p)" w:hAnsi="var(--font-family-p)" w:cs="Arial"/>
          <w:b w:val="0"/>
          <w:bCs w:val="0"/>
          <w:color w:val="303840"/>
        </w:rPr>
        <w:t>Resposta: D</w:t>
      </w:r>
    </w:p>
    <w:p w14:paraId="289485C2" w14:textId="77777777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  <w:r>
        <w:rPr>
          <w:rFonts w:ascii="var(--font-family-p)" w:hAnsi="var(--font-family-p)" w:cs="Arial"/>
          <w:b/>
          <w:bCs/>
        </w:rPr>
        <w:t>Resolução: O eu lírico é a voz que elucida a poesia, e, a partir dele, nós, enquanto receptores do conteúdo, podemos entender suas sensações, desejos, vontades, frustrações, que são elencadas pelo autor justamente com o intuito de despertar sentimentos e sensações.</w:t>
      </w:r>
    </w:p>
    <w:p w14:paraId="64DC3539" w14:textId="77777777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  <w:r>
        <w:rPr>
          <w:rFonts w:ascii="var(--font-family-p)" w:hAnsi="var(--font-family-p)" w:cs="Arial"/>
          <w:b/>
          <w:bCs/>
        </w:rPr>
        <w:t xml:space="preserve">O trovadorismo pode ser entendido como um movimento literário que teve </w:t>
      </w:r>
      <w:proofErr w:type="gramStart"/>
      <w:r>
        <w:rPr>
          <w:rFonts w:ascii="var(--font-family-p)" w:hAnsi="var(--font-family-p)" w:cs="Arial"/>
          <w:b/>
          <w:bCs/>
        </w:rPr>
        <w:t>sua escanção</w:t>
      </w:r>
      <w:proofErr w:type="gramEnd"/>
      <w:r>
        <w:rPr>
          <w:rFonts w:ascii="var(--font-family-p)" w:hAnsi="var(--font-family-p)" w:cs="Arial"/>
          <w:b/>
          <w:bCs/>
        </w:rPr>
        <w:t xml:space="preserve"> por volta do século XI, junto da expansão da igreja, período esse em que as instituições religiosas estavam totalmente associadas a vida e aos aspectos sociais, ditando valores e como a vida deveria ser seguida segundo aos princípios da fé.</w:t>
      </w:r>
    </w:p>
    <w:p w14:paraId="6EF2AC10" w14:textId="77777777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  <w:r>
        <w:rPr>
          <w:rFonts w:ascii="var(--font-family-p)" w:hAnsi="var(--font-family-p)" w:cs="Arial"/>
          <w:b/>
          <w:bCs/>
        </w:rPr>
        <w:t>Vale ressaltar que a queda do trovadorismo se deu apenas com a chegada do Humanismo, escola essa que ia na contramão da noção de religião e colocava o homem como centro das coisas.</w:t>
      </w:r>
    </w:p>
    <w:p w14:paraId="217E4E7A" w14:textId="667CF5F8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  <w:r>
        <w:rPr>
          <w:rFonts w:ascii="var(--font-family-p)" w:hAnsi="var(--font-family-p)" w:cs="Arial"/>
          <w:b/>
          <w:bCs/>
        </w:rPr>
        <w:t>3) A</w:t>
      </w:r>
    </w:p>
    <w:p w14:paraId="6E49654B" w14:textId="6CF0A09A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  <w:r>
        <w:rPr>
          <w:rFonts w:ascii="var(--font-family-p)" w:hAnsi="var(--font-family-p)" w:cs="Arial"/>
          <w:b/>
          <w:bCs/>
        </w:rPr>
        <w:t>4) a</w:t>
      </w:r>
    </w:p>
    <w:p w14:paraId="11F706D2" w14:textId="36EB2155" w:rsidR="00F84084" w:rsidRDefault="00F84084" w:rsidP="00F84084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var(--font-family-p)" w:hAnsi="var(--font-family-p)" w:cs="Arial"/>
          <w:b/>
          <w:bCs/>
        </w:rPr>
        <w:t>5)</w:t>
      </w:r>
      <w:r w:rsidRPr="00F84084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Alternativa </w:t>
      </w:r>
      <w:r>
        <w:rPr>
          <w:rStyle w:val="Forte"/>
          <w:rFonts w:ascii="system-ui" w:hAnsi="system-ui"/>
          <w:color w:val="000000"/>
          <w:sz w:val="26"/>
          <w:szCs w:val="26"/>
          <w:highlight w:val="yellow"/>
          <w:bdr w:val="none" w:sz="0" w:space="0" w:color="auto" w:frame="1"/>
        </w:rPr>
        <w:t>“a”.</w:t>
      </w:r>
      <w:r>
        <w:rPr>
          <w:rFonts w:ascii="system-ui" w:hAnsi="system-ui"/>
          <w:color w:val="000000"/>
          <w:sz w:val="26"/>
          <w:szCs w:val="26"/>
        </w:rPr>
        <w:t> Os textos escritos durante o Trovadorismo ficaram conhecidos como </w:t>
      </w:r>
      <w:r>
        <w:rPr>
          <w:rStyle w:val="nfase"/>
          <w:rFonts w:ascii="system-ui" w:hAnsi="system-ui"/>
          <w:color w:val="000000"/>
          <w:sz w:val="26"/>
          <w:szCs w:val="26"/>
          <w:bdr w:val="none" w:sz="0" w:space="0" w:color="auto" w:frame="1"/>
        </w:rPr>
        <w:t>cantigas </w:t>
      </w:r>
      <w:r>
        <w:rPr>
          <w:rFonts w:ascii="system-ui" w:hAnsi="system-ui"/>
          <w:color w:val="000000"/>
          <w:sz w:val="26"/>
          <w:szCs w:val="26"/>
        </w:rPr>
        <w:t>porque eram difundidos oralmente e, sobretudo, porque eram sempre cantados e acompanhados de instrumentos musicais.</w:t>
      </w:r>
    </w:p>
    <w:p w14:paraId="16666D1F" w14:textId="0BAFAE3B" w:rsidR="00F84084" w:rsidRDefault="00F84084" w:rsidP="00F84084">
      <w:pPr>
        <w:pStyle w:val="NormalWeb"/>
        <w:shd w:val="clear" w:color="auto" w:fill="FFFFFF"/>
        <w:spacing w:before="0" w:beforeAutospacing="0" w:after="0" w:afterAutospacing="0"/>
        <w:rPr>
          <w:rFonts w:ascii="system-ui" w:hAnsi="system-ui"/>
          <w:color w:val="000000"/>
          <w:sz w:val="26"/>
          <w:szCs w:val="26"/>
        </w:rPr>
      </w:pPr>
      <w:r>
        <w:rPr>
          <w:rFonts w:ascii="var(--font-family-p)" w:hAnsi="var(--font-family-p)" w:cs="Arial"/>
          <w:b/>
          <w:bCs/>
        </w:rPr>
        <w:t>6)</w:t>
      </w:r>
      <w:r w:rsidRPr="00F84084">
        <w:rPr>
          <w:rFonts w:ascii="system-ui" w:hAnsi="system-ui"/>
          <w:color w:val="000000"/>
          <w:sz w:val="26"/>
          <w:szCs w:val="26"/>
        </w:rPr>
        <w:t xml:space="preserve"> </w:t>
      </w:r>
      <w:r>
        <w:rPr>
          <w:rFonts w:ascii="system-ui" w:hAnsi="system-ui"/>
          <w:color w:val="000000"/>
          <w:sz w:val="26"/>
          <w:szCs w:val="26"/>
        </w:rPr>
        <w:t>Alternativa </w:t>
      </w:r>
      <w:r>
        <w:rPr>
          <w:rStyle w:val="Forte"/>
          <w:rFonts w:ascii="system-ui" w:hAnsi="system-ui"/>
          <w:color w:val="000000"/>
          <w:sz w:val="26"/>
          <w:szCs w:val="26"/>
          <w:highlight w:val="yellow"/>
          <w:bdr w:val="none" w:sz="0" w:space="0" w:color="auto" w:frame="1"/>
        </w:rPr>
        <w:t>“d”.</w:t>
      </w:r>
      <w:r>
        <w:rPr>
          <w:rFonts w:ascii="system-ui" w:hAnsi="system-ui"/>
          <w:color w:val="000000"/>
          <w:sz w:val="26"/>
          <w:szCs w:val="26"/>
        </w:rPr>
        <w:t> II. Humanismo. IV. Renascimento.</w:t>
      </w:r>
    </w:p>
    <w:p w14:paraId="5F78BB77" w14:textId="7274F388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</w:p>
    <w:p w14:paraId="14B9F98E" w14:textId="23CAB363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  <w:r>
        <w:rPr>
          <w:rFonts w:ascii="var(--font-family-p)" w:hAnsi="var(--font-family-p)" w:cs="Arial"/>
          <w:b/>
          <w:bCs/>
        </w:rPr>
        <w:t>Parte 2</w:t>
      </w:r>
    </w:p>
    <w:p w14:paraId="32B72C8C" w14:textId="3360F38E" w:rsidR="00F84084" w:rsidRPr="00F84084" w:rsidRDefault="00F84084" w:rsidP="00F8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8"/>
          <w:kern w:val="0"/>
          <w:sz w:val="26"/>
          <w:szCs w:val="26"/>
          <w:lang w:eastAsia="pt-BR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  <w:bdr w:val="none" w:sz="0" w:space="0" w:color="auto" w:frame="1"/>
          <w:lang w:eastAsia="pt-BR"/>
          <w14:ligatures w14:val="none"/>
        </w:rPr>
        <w:t>g</w:t>
      </w:r>
      <w:r w:rsidRPr="00F84084">
        <w:rPr>
          <w:rFonts w:ascii="Arial" w:eastAsia="Times New Roman" w:hAnsi="Arial" w:cs="Arial"/>
          <w:b/>
          <w:bCs/>
          <w:color w:val="FF0000"/>
          <w:kern w:val="0"/>
          <w:sz w:val="26"/>
          <w:szCs w:val="26"/>
          <w:bdr w:val="none" w:sz="0" w:space="0" w:color="auto" w:frame="1"/>
          <w:lang w:eastAsia="pt-BR"/>
          <w14:ligatures w14:val="none"/>
        </w:rPr>
        <w:t>ABARITO</w:t>
      </w:r>
      <w:proofErr w:type="spellEnd"/>
    </w:p>
    <w:p w14:paraId="3834D711" w14:textId="77777777" w:rsidR="00F84084" w:rsidRPr="00F84084" w:rsidRDefault="00F84084" w:rsidP="00F8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618"/>
          <w:kern w:val="0"/>
          <w:sz w:val="26"/>
          <w:szCs w:val="26"/>
          <w:lang w:eastAsia="pt-BR"/>
          <w14:ligatures w14:val="none"/>
        </w:rPr>
      </w:pPr>
      <w:r w:rsidRPr="00F84084">
        <w:rPr>
          <w:rFonts w:ascii="Arial" w:eastAsia="Times New Roman" w:hAnsi="Arial" w:cs="Arial"/>
          <w:color w:val="FF0000"/>
          <w:kern w:val="0"/>
          <w:sz w:val="26"/>
          <w:szCs w:val="26"/>
          <w:bdr w:val="none" w:sz="0" w:space="0" w:color="auto" w:frame="1"/>
          <w:lang w:eastAsia="pt-BR"/>
          <w14:ligatures w14:val="none"/>
        </w:rPr>
        <w:t>1. Lírica / 2. (a) / 3. Masculino / 4. Mostrar a mulher que ama / 5. A Deus / 6. "</w:t>
      </w:r>
      <w:r w:rsidRPr="00F84084">
        <w:rPr>
          <w:rFonts w:ascii="Arial" w:eastAsia="Times New Roman" w:hAnsi="Arial" w:cs="Arial"/>
          <w:color w:val="FF0000"/>
          <w:kern w:val="0"/>
          <w:sz w:val="26"/>
          <w:szCs w:val="26"/>
          <w:bdr w:val="none" w:sz="0" w:space="0" w:color="auto" w:frame="1"/>
          <w:shd w:val="clear" w:color="auto" w:fill="FFFFFF"/>
          <w:lang w:eastAsia="pt-BR"/>
          <w14:ligatures w14:val="none"/>
        </w:rPr>
        <w:t xml:space="preserve">Por quem sempre choram, </w:t>
      </w:r>
      <w:proofErr w:type="spellStart"/>
      <w:r w:rsidRPr="00F84084">
        <w:rPr>
          <w:rFonts w:ascii="Arial" w:eastAsia="Times New Roman" w:hAnsi="Arial" w:cs="Arial"/>
          <w:color w:val="FF0000"/>
          <w:kern w:val="0"/>
          <w:sz w:val="26"/>
          <w:szCs w:val="26"/>
          <w:bdr w:val="none" w:sz="0" w:space="0" w:color="auto" w:frame="1"/>
          <w:shd w:val="clear" w:color="auto" w:fill="FFFFFF"/>
          <w:lang w:eastAsia="pt-BR"/>
          <w14:ligatures w14:val="none"/>
        </w:rPr>
        <w:t>mostrai-ma</w:t>
      </w:r>
      <w:proofErr w:type="spellEnd"/>
      <w:r w:rsidRPr="00F84084">
        <w:rPr>
          <w:rFonts w:ascii="Arial" w:eastAsia="Times New Roman" w:hAnsi="Arial" w:cs="Arial"/>
          <w:color w:val="FF0000"/>
          <w:kern w:val="0"/>
          <w:sz w:val="26"/>
          <w:szCs w:val="26"/>
          <w:bdr w:val="none" w:sz="0" w:space="0" w:color="auto" w:frame="1"/>
          <w:shd w:val="clear" w:color="auto" w:fill="FFFFFF"/>
          <w:lang w:eastAsia="pt-BR"/>
          <w14:ligatures w14:val="none"/>
        </w:rPr>
        <w:t>, ai Deus!" / 7. A morte / 8. Formosa</w:t>
      </w:r>
    </w:p>
    <w:p w14:paraId="597F9CAD" w14:textId="77777777" w:rsidR="00F84084" w:rsidRDefault="00F84084" w:rsidP="00F84084">
      <w:pPr>
        <w:pStyle w:val="NormalWeb"/>
        <w:spacing w:before="0" w:beforeAutospacing="0" w:after="180" w:afterAutospacing="0"/>
        <w:jc w:val="both"/>
        <w:rPr>
          <w:rFonts w:ascii="var(--font-family-p)" w:hAnsi="var(--font-family-p)" w:cs="Arial"/>
          <w:b/>
          <w:bCs/>
        </w:rPr>
      </w:pPr>
    </w:p>
    <w:p w14:paraId="15318D59" w14:textId="77777777" w:rsidR="00424EBD" w:rsidRDefault="00424EBD"/>
    <w:sectPr w:rsidR="00424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p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3F9"/>
    <w:multiLevelType w:val="hybridMultilevel"/>
    <w:tmpl w:val="352E99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8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84"/>
    <w:rsid w:val="00424EBD"/>
    <w:rsid w:val="007917B9"/>
    <w:rsid w:val="00EB6769"/>
    <w:rsid w:val="00F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B80A"/>
  <w15:chartTrackingRefBased/>
  <w15:docId w15:val="{594FFDE9-CF2E-4AFF-817F-3766022E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4084"/>
    <w:rPr>
      <w:b/>
      <w:bCs/>
    </w:rPr>
  </w:style>
  <w:style w:type="character" w:styleId="nfase">
    <w:name w:val="Emphasis"/>
    <w:basedOn w:val="Fontepargpadro"/>
    <w:uiPriority w:val="20"/>
    <w:qFormat/>
    <w:rsid w:val="00F84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1</cp:revision>
  <dcterms:created xsi:type="dcterms:W3CDTF">2023-08-06T21:36:00Z</dcterms:created>
  <dcterms:modified xsi:type="dcterms:W3CDTF">2023-08-06T21:58:00Z</dcterms:modified>
</cp:coreProperties>
</file>